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23B93" w14:textId="77777777" w:rsidR="00630F38" w:rsidRPr="00034CC4" w:rsidRDefault="006D2D81">
      <w:pPr>
        <w:jc w:val="center"/>
        <w:rPr>
          <w:lang w:val="lt-LT" w:eastAsia="lt-LT"/>
        </w:rPr>
      </w:pPr>
      <w:r w:rsidRPr="006D2D81">
        <w:rPr>
          <w:b/>
          <w:bCs/>
        </w:rPr>
        <w:t>TECHNICAL SPECIFICATION</w:t>
      </w:r>
    </w:p>
    <w:p w14:paraId="1DC189D8" w14:textId="77777777" w:rsidR="00630F38" w:rsidRPr="00034CC4" w:rsidRDefault="006C6D70">
      <w:pPr>
        <w:jc w:val="center"/>
        <w:rPr>
          <w:lang w:val="lt-LT" w:eastAsia="lt-LT"/>
        </w:rPr>
      </w:pPr>
      <w:r w:rsidRPr="006C6D70">
        <w:rPr>
          <w:b/>
          <w:bCs/>
        </w:rPr>
        <w:t>PROCUREMENT OF SERVICES OF A CONFORMITY ASSESSMENT BODY FOR THE AUDIT OF QUALIFIED TRUST SERVICE PROVIDERS UNDER REGULATION (EU) NO 910/2014</w:t>
      </w:r>
    </w:p>
    <w:p w14:paraId="2C14FD23" w14:textId="77777777" w:rsidR="00630F38" w:rsidRPr="004B4A59" w:rsidRDefault="00630F38">
      <w:pPr>
        <w:jc w:val="center"/>
        <w:rPr>
          <w:lang w:val="lt-LT" w:eastAsia="lt-LT"/>
        </w:rPr>
      </w:pPr>
      <w:r w:rsidRPr="004B4A59">
        <w:rPr>
          <w:b/>
          <w:bCs/>
          <w:lang w:val="lt-LT"/>
        </w:rPr>
        <w:t> </w:t>
      </w:r>
    </w:p>
    <w:p w14:paraId="0F3BA2F3" w14:textId="77777777" w:rsidR="00630F38" w:rsidRPr="00034CC4" w:rsidRDefault="00583BCC">
      <w:pPr>
        <w:jc w:val="both"/>
        <w:rPr>
          <w:lang w:val="lt-LT" w:eastAsia="lt-LT"/>
        </w:rPr>
      </w:pPr>
      <w:r w:rsidRPr="00583BCC">
        <w:rPr>
          <w:b/>
          <w:bCs/>
          <w:lang w:val="lt-LT"/>
        </w:rPr>
        <w:t>1. CONTRACTING AUTHORITY</w:t>
      </w:r>
    </w:p>
    <w:p w14:paraId="624D978F" w14:textId="6AB5F95B" w:rsidR="00630F38" w:rsidRDefault="000102EC">
      <w:pPr>
        <w:jc w:val="both"/>
        <w:rPr>
          <w:lang w:val="lt-LT"/>
        </w:rPr>
      </w:pPr>
      <w:r w:rsidRPr="004B4A59">
        <w:rPr>
          <w:lang w:val="lt-LT"/>
        </w:rPr>
        <w:t xml:space="preserve">1.1. </w:t>
      </w:r>
      <w:r w:rsidR="004C3D10" w:rsidRPr="004C3D10">
        <w:t>State Enterprise Centre of Registers (hereinafter – the Centre of Registers or the Customer</w:t>
      </w:r>
      <w:r w:rsidR="00E223F5">
        <w:t xml:space="preserve"> or </w:t>
      </w:r>
      <w:r w:rsidR="00E223F5" w:rsidRPr="00E223F5">
        <w:t>Contracting Authority</w:t>
      </w:r>
      <w:r w:rsidR="004C3D10" w:rsidRPr="004C3D10">
        <w:t xml:space="preserve">), legal entity code 124110246, registered office address </w:t>
      </w:r>
      <w:proofErr w:type="spellStart"/>
      <w:r w:rsidR="004C3D10" w:rsidRPr="004C3D10">
        <w:t>Studentų</w:t>
      </w:r>
      <w:proofErr w:type="spellEnd"/>
      <w:r w:rsidR="004C3D10" w:rsidRPr="004C3D10">
        <w:t xml:space="preserve"> g. </w:t>
      </w:r>
      <w:r w:rsidRPr="004B4A59">
        <w:rPr>
          <w:lang w:val="lt-LT"/>
        </w:rPr>
        <w:t xml:space="preserve">39, LT-08106 Vilnius, tel. +370 5 268 8262, </w:t>
      </w:r>
      <w:r w:rsidR="004C3D10" w:rsidRPr="005563F9">
        <w:rPr>
          <w:lang w:val="lt-LT"/>
        </w:rPr>
        <w:t>e-</w:t>
      </w:r>
      <w:proofErr w:type="spellStart"/>
      <w:r w:rsidR="004C3D10" w:rsidRPr="005563F9">
        <w:rPr>
          <w:lang w:val="lt-LT"/>
        </w:rPr>
        <w:t>mail</w:t>
      </w:r>
      <w:proofErr w:type="spellEnd"/>
      <w:r w:rsidRPr="004B4A59">
        <w:rPr>
          <w:lang w:val="lt-LT"/>
        </w:rPr>
        <w:t xml:space="preserve"> </w:t>
      </w:r>
      <w:hyperlink r:id="rId11" w:history="1">
        <w:r w:rsidRPr="004B4A59">
          <w:rPr>
            <w:rStyle w:val="Hipersaitas"/>
            <w:lang w:val="lt-LT"/>
          </w:rPr>
          <w:t>info@registrucentras.lt</w:t>
        </w:r>
      </w:hyperlink>
      <w:r w:rsidRPr="004B4A59">
        <w:rPr>
          <w:lang w:val="lt-LT"/>
        </w:rPr>
        <w:t>.</w:t>
      </w:r>
    </w:p>
    <w:p w14:paraId="5E1BB8D7" w14:textId="638A4366" w:rsidR="004F51F5" w:rsidRPr="00034CC4" w:rsidRDefault="004F51F5">
      <w:pPr>
        <w:jc w:val="both"/>
        <w:rPr>
          <w:lang w:val="lt-LT" w:eastAsia="lt-LT"/>
        </w:rPr>
      </w:pPr>
      <w:r>
        <w:rPr>
          <w:lang w:val="lt-LT"/>
        </w:rPr>
        <w:t xml:space="preserve">1.2. </w:t>
      </w:r>
      <w:r w:rsidR="00E223F5">
        <w:rPr>
          <w:lang w:val="lt-LT"/>
        </w:rPr>
        <w:t>T</w:t>
      </w:r>
      <w:r w:rsidRPr="0055605F">
        <w:t>he Service Provider</w:t>
      </w:r>
      <w:r w:rsidR="00E223F5">
        <w:t xml:space="preserve"> (or</w:t>
      </w:r>
      <w:r w:rsidR="00E223F5" w:rsidRPr="00E223F5">
        <w:t xml:space="preserve"> Provider</w:t>
      </w:r>
      <w:r w:rsidR="00E223F5">
        <w:t xml:space="preserve">) </w:t>
      </w:r>
      <w:r w:rsidR="00E223F5" w:rsidRPr="00E223F5">
        <w:t>—</w:t>
      </w:r>
      <w:r w:rsidR="00E223F5">
        <w:t xml:space="preserve"> </w:t>
      </w:r>
      <w:r w:rsidR="00E223F5" w:rsidRPr="00E223F5">
        <w:t>An individual (natural person, private legal entity, public legal entity, other organizations, and their divisions) or a group of individuals with whom the Contracting Authority enters into a contract</w:t>
      </w:r>
      <w:r w:rsidR="00E223F5">
        <w:t>.</w:t>
      </w:r>
    </w:p>
    <w:p w14:paraId="72D3BC59" w14:textId="77777777" w:rsidR="00630F38" w:rsidRPr="004B4A59" w:rsidRDefault="00630F38">
      <w:pPr>
        <w:jc w:val="both"/>
        <w:rPr>
          <w:lang w:val="lt-LT" w:eastAsia="lt-LT"/>
        </w:rPr>
      </w:pPr>
      <w:r w:rsidRPr="004B4A59">
        <w:rPr>
          <w:lang w:val="lt-LT"/>
        </w:rPr>
        <w:t> </w:t>
      </w:r>
    </w:p>
    <w:p w14:paraId="1DCEE6FD" w14:textId="77777777" w:rsidR="00630F38" w:rsidRPr="00034CC4" w:rsidRDefault="000102EC">
      <w:pPr>
        <w:jc w:val="both"/>
        <w:rPr>
          <w:lang w:val="lt-LT" w:eastAsia="lt-LT"/>
        </w:rPr>
      </w:pPr>
      <w:r w:rsidRPr="004B4A59">
        <w:rPr>
          <w:b/>
          <w:bCs/>
          <w:lang w:val="lt-LT"/>
        </w:rPr>
        <w:t xml:space="preserve">2. </w:t>
      </w:r>
      <w:r w:rsidR="005563F9" w:rsidRPr="005563F9">
        <w:rPr>
          <w:b/>
          <w:bCs/>
          <w:lang w:val="lt-LT"/>
        </w:rPr>
        <w:t>PROCUREMENT OBJECT</w:t>
      </w:r>
    </w:p>
    <w:p w14:paraId="25EF7E9F" w14:textId="77777777" w:rsidR="00630F38" w:rsidRPr="00034CC4" w:rsidRDefault="00ED7A08">
      <w:pPr>
        <w:jc w:val="both"/>
        <w:rPr>
          <w:lang w:val="lt-LT" w:eastAsia="lt-LT"/>
        </w:rPr>
      </w:pPr>
      <w:r w:rsidRPr="00ED7A08">
        <w:t xml:space="preserve">2.1. The purpose of the services to be procured is to carry out an audit and conformity assessment of the Centre of Registers as a qualified trust service provider and of the </w:t>
      </w:r>
      <w:r w:rsidRPr="00ED7A08">
        <w:rPr>
          <w:b/>
          <w:bCs/>
        </w:rPr>
        <w:t>qualified electronic signature services, qualified electronic seal creation devices (including remote devices), and qualified electronic time stamp creation services</w:t>
      </w:r>
      <w:r w:rsidRPr="00ED7A08">
        <w:t xml:space="preserve"> provided by it, in accordance with Regulation (EU) No 910/2014 of the European Parliament and of the Council of 23 July 2014 on electronic identification and trust services for electronic transactions in the internal market and repealing Directive 1999/93/EC (hereinafter – the Regulation) (hereinafter – the Audit).</w:t>
      </w:r>
    </w:p>
    <w:p w14:paraId="780ADAA2" w14:textId="77777777" w:rsidR="00630F38" w:rsidRPr="00034CC4" w:rsidRDefault="000102EC">
      <w:pPr>
        <w:jc w:val="both"/>
        <w:rPr>
          <w:lang w:val="lt-LT" w:eastAsia="lt-LT"/>
        </w:rPr>
      </w:pPr>
      <w:r w:rsidRPr="004B4A59">
        <w:rPr>
          <w:b/>
          <w:bCs/>
          <w:lang w:val="lt-LT"/>
        </w:rPr>
        <w:t xml:space="preserve">2.2. </w:t>
      </w:r>
      <w:r w:rsidR="00562A76" w:rsidRPr="00562A76">
        <w:rPr>
          <w:b/>
          <w:bCs/>
        </w:rPr>
        <w:t>Scope of the procurement object:</w:t>
      </w:r>
    </w:p>
    <w:p w14:paraId="5207B145" w14:textId="77777777" w:rsidR="00630F38" w:rsidRPr="00034CC4" w:rsidRDefault="006B2A9A">
      <w:pPr>
        <w:jc w:val="both"/>
        <w:rPr>
          <w:lang w:val="lt-LT" w:eastAsia="lt-LT"/>
        </w:rPr>
      </w:pPr>
      <w:r w:rsidRPr="006B2A9A">
        <w:t>2.2.1. 1 (one) comprehensive certification Audit service;</w:t>
      </w:r>
    </w:p>
    <w:p w14:paraId="2E80CA40" w14:textId="77777777" w:rsidR="00630F38" w:rsidRPr="00034CC4" w:rsidRDefault="00CE1102">
      <w:pPr>
        <w:jc w:val="both"/>
        <w:rPr>
          <w:lang w:val="lt-LT" w:eastAsia="lt-LT"/>
        </w:rPr>
      </w:pPr>
      <w:r w:rsidRPr="00CE1102">
        <w:t>2.2.2. 1 (one) surveillance (interim) Audit service;</w:t>
      </w:r>
    </w:p>
    <w:p w14:paraId="735DC755" w14:textId="77777777" w:rsidR="00630F38" w:rsidRPr="00034CC4" w:rsidRDefault="00982658">
      <w:pPr>
        <w:jc w:val="both"/>
        <w:rPr>
          <w:lang w:val="lt-LT" w:eastAsia="lt-LT"/>
        </w:rPr>
      </w:pPr>
      <w:r w:rsidRPr="00982658">
        <w:t>2.2.3. approximately 150 hours of additional support services (consultations) related to amendments, changes or other needs arising during the term of the contract.</w:t>
      </w:r>
    </w:p>
    <w:p w14:paraId="489E73BF" w14:textId="77777777" w:rsidR="00630F38" w:rsidRPr="00034CC4" w:rsidRDefault="00D47082">
      <w:pPr>
        <w:jc w:val="both"/>
        <w:rPr>
          <w:lang w:val="lt-LT" w:eastAsia="lt-LT"/>
        </w:rPr>
      </w:pPr>
      <w:r w:rsidRPr="00D47082">
        <w:t>2.3. The scope of the Audit services referred to in clauses 2.2.1 and 2.2.2 includes: performance of the Audit, including preparation of an interim conformity assessment report, one verification of the elimination of non-conformities identified during the Audit, and preparation of the final conformity assessment report (if an additional verification of the elimination of non-conformities is required after the initial corrective action cycle, or if repeated or extended re-verification activities are necessary, the Service Provider shall be paid for such services for each hour according to the actual time spent by the Service Provider at the hourly rate for additional support services / consultations).</w:t>
      </w:r>
    </w:p>
    <w:p w14:paraId="7C22628D" w14:textId="77777777" w:rsidR="00630F38" w:rsidRPr="00034CC4" w:rsidRDefault="0055605F">
      <w:pPr>
        <w:jc w:val="both"/>
        <w:rPr>
          <w:lang w:val="lt-LT" w:eastAsia="lt-LT"/>
        </w:rPr>
      </w:pPr>
      <w:r w:rsidRPr="0055605F">
        <w:t xml:space="preserve">2.4. The scope of additional support services / consultations includes the provision by the Service Provider of explanations and clarifications related to amendments, changes within the Contracting Authority or other needs of the Contracting Authority arising during the term of the contract. The scope of additional support services / consultations </w:t>
      </w:r>
      <w:r w:rsidRPr="0055605F">
        <w:rPr>
          <w:b/>
          <w:bCs/>
        </w:rPr>
        <w:t>does not include</w:t>
      </w:r>
      <w:r w:rsidRPr="0055605F">
        <w:t xml:space="preserve"> consultations or advice on methods for eliminating non-conformities identified during the Audit (such services are included in the scope of the Audit services).</w:t>
      </w:r>
    </w:p>
    <w:p w14:paraId="5B2DCA4C" w14:textId="77777777" w:rsidR="004D0FA0" w:rsidRPr="004B4A59" w:rsidRDefault="004D0FA0" w:rsidP="004D0FA0">
      <w:pPr>
        <w:jc w:val="both"/>
        <w:rPr>
          <w:rFonts w:cs="Tahoma"/>
          <w:b/>
          <w:bCs/>
          <w:lang w:val="lt-LT"/>
        </w:rPr>
      </w:pPr>
    </w:p>
    <w:p w14:paraId="23BB776D" w14:textId="77777777" w:rsidR="001854FA" w:rsidRPr="004B4A59" w:rsidRDefault="001854FA" w:rsidP="001854FA">
      <w:pPr>
        <w:jc w:val="both"/>
        <w:rPr>
          <w:rFonts w:cs="Tahoma"/>
          <w:lang w:val="lt-LT"/>
        </w:rPr>
      </w:pPr>
    </w:p>
    <w:p w14:paraId="1C310B46" w14:textId="77777777" w:rsidR="00630F38" w:rsidRPr="00034CC4" w:rsidRDefault="00E03942">
      <w:pPr>
        <w:jc w:val="both"/>
        <w:rPr>
          <w:lang w:val="lt-LT" w:eastAsia="lt-LT"/>
        </w:rPr>
      </w:pPr>
      <w:r w:rsidRPr="00E03942">
        <w:rPr>
          <w:b/>
          <w:bCs/>
        </w:rPr>
        <w:t>3. DESCRIPTION OF THE CURRENT SITUATION</w:t>
      </w:r>
    </w:p>
    <w:p w14:paraId="1858FCC6" w14:textId="77777777" w:rsidR="00630F38" w:rsidRPr="00034CC4" w:rsidRDefault="00340045">
      <w:pPr>
        <w:jc w:val="both"/>
        <w:rPr>
          <w:lang w:val="lt-LT" w:eastAsia="lt-LT"/>
        </w:rPr>
      </w:pPr>
      <w:r w:rsidRPr="00340045">
        <w:t>3.1. In December 2017, the Centre of Registers was granted the status of a qualified trust service provider providing qualified electronic signature, qualified electronic seal certificate and qualified electronic time stamp services in accordance with the requirements laid down in the Regulation. The reassessment of the conformity of these services with the requirements of the Regulation was carried out in June 2025;</w:t>
      </w:r>
    </w:p>
    <w:p w14:paraId="5450C9DA" w14:textId="77777777" w:rsidR="00630F38" w:rsidRPr="00034CC4" w:rsidRDefault="00EB2563">
      <w:pPr>
        <w:jc w:val="both"/>
        <w:rPr>
          <w:lang w:val="lt-LT" w:eastAsia="lt-LT"/>
        </w:rPr>
      </w:pPr>
      <w:r w:rsidRPr="00EB2563">
        <w:t>3.2. The services are provided in the customer service units of the Centre of Registers operating throughout the territory of the Republic of Lithuania;</w:t>
      </w:r>
    </w:p>
    <w:p w14:paraId="7ED9CD31" w14:textId="77777777" w:rsidR="00630F38" w:rsidRPr="00034CC4" w:rsidRDefault="000102EC">
      <w:pPr>
        <w:jc w:val="both"/>
        <w:rPr>
          <w:lang w:val="lt-LT" w:eastAsia="lt-LT"/>
        </w:rPr>
      </w:pPr>
      <w:r w:rsidRPr="004B4A59">
        <w:rPr>
          <w:lang w:val="lt-LT"/>
        </w:rPr>
        <w:t xml:space="preserve">3.3. </w:t>
      </w:r>
      <w:r w:rsidR="00F74B41" w:rsidRPr="00F74B41">
        <w:t xml:space="preserve">The hardware and software necessary for the provision of these services are located at the following addresses: </w:t>
      </w:r>
      <w:proofErr w:type="spellStart"/>
      <w:r w:rsidR="00F74B41" w:rsidRPr="00F74B41">
        <w:t>Studentų</w:t>
      </w:r>
      <w:proofErr w:type="spellEnd"/>
      <w:r w:rsidR="00F74B41" w:rsidRPr="00F74B41">
        <w:t xml:space="preserve"> g. </w:t>
      </w:r>
      <w:r w:rsidRPr="004B4A59">
        <w:rPr>
          <w:lang w:val="lt-LT"/>
        </w:rPr>
        <w:t xml:space="preserve">39, LT-08106 Vilnius </w:t>
      </w:r>
      <w:r w:rsidR="00F74B41" w:rsidRPr="00F74B41">
        <w:t>and</w:t>
      </w:r>
      <w:r w:rsidRPr="004B4A59">
        <w:rPr>
          <w:lang w:val="lt-LT"/>
        </w:rPr>
        <w:t xml:space="preserve"> Paliepių g. 3, 13242 Vilnius;</w:t>
      </w:r>
    </w:p>
    <w:p w14:paraId="166C0699" w14:textId="77777777" w:rsidR="00630F38" w:rsidRPr="00034CC4" w:rsidRDefault="00E42ACA">
      <w:pPr>
        <w:jc w:val="both"/>
        <w:rPr>
          <w:lang w:val="lt-LT" w:eastAsia="lt-LT"/>
        </w:rPr>
      </w:pPr>
      <w:r w:rsidRPr="00E42ACA">
        <w:lastRenderedPageBreak/>
        <w:t xml:space="preserve">3.4. The Centre of Registers has implemented a remote qualified electronic signature and electronic seal creation IT solution (hereinafter – the remote signing solution) intended for the provision of qualified electronic signature and electronic seal creation services. The creation environment is managed by the trust service provider on behalf of the qualified trust service provider, as required by the </w:t>
      </w:r>
      <w:proofErr w:type="spellStart"/>
      <w:r w:rsidRPr="00E42ACA">
        <w:t>eIDAS</w:t>
      </w:r>
      <w:proofErr w:type="spellEnd"/>
      <w:r w:rsidRPr="00E42ACA">
        <w:t xml:space="preserve"> Regulation.</w:t>
      </w:r>
    </w:p>
    <w:p w14:paraId="59917A7F" w14:textId="77777777" w:rsidR="000F29BA" w:rsidRPr="004B4A59" w:rsidRDefault="000F29BA" w:rsidP="00885512">
      <w:pPr>
        <w:jc w:val="both"/>
        <w:rPr>
          <w:rFonts w:cs="Tahoma"/>
          <w:b/>
          <w:bCs/>
          <w:lang w:val="lt-LT"/>
        </w:rPr>
      </w:pPr>
    </w:p>
    <w:p w14:paraId="5D19FB13" w14:textId="77777777" w:rsidR="00630F38" w:rsidRPr="00034CC4" w:rsidRDefault="00FB4800">
      <w:pPr>
        <w:jc w:val="both"/>
        <w:rPr>
          <w:lang w:val="lt-LT" w:eastAsia="lt-LT"/>
        </w:rPr>
      </w:pPr>
      <w:r w:rsidRPr="00FB4800">
        <w:rPr>
          <w:b/>
          <w:bCs/>
        </w:rPr>
        <w:t>4. REQUIREMENTS FOR THE SERVICES</w:t>
      </w:r>
    </w:p>
    <w:p w14:paraId="1913866D" w14:textId="77777777" w:rsidR="00630F38" w:rsidRPr="00034CC4" w:rsidRDefault="000102EC">
      <w:pPr>
        <w:jc w:val="both"/>
        <w:rPr>
          <w:lang w:val="lt-LT" w:eastAsia="lt-LT"/>
        </w:rPr>
      </w:pPr>
      <w:r w:rsidRPr="006609A5">
        <w:t xml:space="preserve">4.1. </w:t>
      </w:r>
      <w:r w:rsidRPr="006B6B05">
        <w:t>The Audit shall cover the following services</w:t>
      </w:r>
      <w:r w:rsidR="00E2000F" w:rsidRPr="006B6B05">
        <w:t>:</w:t>
      </w:r>
    </w:p>
    <w:p w14:paraId="33344A94" w14:textId="77777777" w:rsidR="00630F38" w:rsidRPr="00034CC4" w:rsidRDefault="00D41569">
      <w:pPr>
        <w:jc w:val="both"/>
        <w:rPr>
          <w:lang w:val="lt-LT" w:eastAsia="lt-LT"/>
        </w:rPr>
      </w:pPr>
      <w:r w:rsidRPr="00D41569">
        <w:t>4.1.1. the remote qualified electronic signature and electronic seal creation solution;</w:t>
      </w:r>
    </w:p>
    <w:p w14:paraId="1D58D14D" w14:textId="77777777" w:rsidR="00630F38" w:rsidRPr="00034CC4" w:rsidRDefault="00FC53E3">
      <w:pPr>
        <w:jc w:val="both"/>
        <w:rPr>
          <w:lang w:val="lt-LT" w:eastAsia="lt-LT"/>
        </w:rPr>
      </w:pPr>
      <w:r w:rsidRPr="00FC53E3">
        <w:t>4.1.2. issuance of qualified electronic signature certificates and qualified electronic signature creation devices intended for remote qualified electronic signatures;</w:t>
      </w:r>
    </w:p>
    <w:p w14:paraId="11D02889" w14:textId="77777777" w:rsidR="00630F38" w:rsidRPr="00034CC4" w:rsidRDefault="003645A7">
      <w:pPr>
        <w:jc w:val="both"/>
        <w:rPr>
          <w:lang w:val="lt-LT" w:eastAsia="lt-LT"/>
        </w:rPr>
      </w:pPr>
      <w:r w:rsidRPr="003645A7">
        <w:t>4.1.3. issuance of qualified electronic seal certificates and qualified electronic seal creation devices intended for remote qualified electronic seals;</w:t>
      </w:r>
    </w:p>
    <w:p w14:paraId="2B6FB154" w14:textId="77777777" w:rsidR="00630F38" w:rsidRPr="00034CC4" w:rsidRDefault="00270815">
      <w:pPr>
        <w:jc w:val="both"/>
        <w:rPr>
          <w:lang w:val="lt-LT" w:eastAsia="lt-LT"/>
        </w:rPr>
      </w:pPr>
      <w:r w:rsidRPr="00270815">
        <w:t>4.1.4. issuance of qualified electronic signature certificates and qualified electronic signature creation devices;</w:t>
      </w:r>
    </w:p>
    <w:p w14:paraId="7B9AD9CB" w14:textId="77777777" w:rsidR="00630F38" w:rsidRPr="00034CC4" w:rsidRDefault="009A4649">
      <w:pPr>
        <w:jc w:val="both"/>
        <w:rPr>
          <w:lang w:val="lt-LT" w:eastAsia="lt-LT"/>
        </w:rPr>
      </w:pPr>
      <w:r w:rsidRPr="009A4649">
        <w:t>4.1.5. issuance of qualified electronic seal certificates and qualified electronic seal creation devices;</w:t>
      </w:r>
    </w:p>
    <w:p w14:paraId="1F0F0DD2" w14:textId="77777777" w:rsidR="00630F38" w:rsidRPr="00034CC4" w:rsidRDefault="000D27A9">
      <w:pPr>
        <w:jc w:val="both"/>
        <w:rPr>
          <w:lang w:val="lt-LT" w:eastAsia="lt-LT"/>
        </w:rPr>
      </w:pPr>
      <w:r w:rsidRPr="000D27A9">
        <w:t>4.1.6. provision of qualified electronic time stamp creation services.</w:t>
      </w:r>
    </w:p>
    <w:p w14:paraId="1DEEBBD7" w14:textId="77777777" w:rsidR="00630F38" w:rsidRPr="00034CC4" w:rsidRDefault="00771FFF">
      <w:pPr>
        <w:jc w:val="both"/>
        <w:rPr>
          <w:lang w:val="lt-LT" w:eastAsia="lt-LT"/>
        </w:rPr>
      </w:pPr>
      <w:r w:rsidRPr="00771FFF">
        <w:t>4.2. The Audit shall include a conformity assessment in accordance with Regulation (EU) No 910/2014, as amended by Regulation (EU) 2024/1183, other applicable European Union legal acts in force at the time of the Audit, and applicable ETSI standards, including, where relevant, ETSI EN 319 401, ETSI EN 319 411 series, ETSI EN 319 412 series, ETSI EN 319 421, ETSI EN 319 422, ETSI TS 119 431 series and ETSI TS 119 461.</w:t>
      </w:r>
    </w:p>
    <w:p w14:paraId="7A645C58" w14:textId="77777777" w:rsidR="00630F38" w:rsidRPr="00034CC4" w:rsidRDefault="00621CF9">
      <w:pPr>
        <w:jc w:val="both"/>
        <w:rPr>
          <w:lang w:val="lt-LT" w:eastAsia="lt-LT"/>
        </w:rPr>
      </w:pPr>
      <w:r w:rsidRPr="00621CF9">
        <w:t>4.3. The start dates of the comprehensive certification and surveillance (interim) Audits shall be determined by separate agreement of the parties by e-mail.</w:t>
      </w:r>
    </w:p>
    <w:p w14:paraId="3C236B90" w14:textId="77777777" w:rsidR="00630F38" w:rsidRPr="00034CC4" w:rsidRDefault="00DA494A">
      <w:pPr>
        <w:jc w:val="both"/>
        <w:rPr>
          <w:lang w:val="lt-LT" w:eastAsia="lt-LT"/>
        </w:rPr>
      </w:pPr>
      <w:r w:rsidRPr="00DA494A">
        <w:t>4.3.1. Before the start of the comprehensive certification and/or surveillance Audits agreed by e-mail, the Customer undertakes to provide the Service Provider by e-mail with all documents, information and access necessary to perform the Audit. If, before the agreed start of the comprehensive certification and/or surveillance Audit, the Customer fails to provide all necessary documents, information and/or required access, the Customer and the Service Provider shall agree by e-mail on a new start date for the comprehensive certification and/or surveillance Audits.</w:t>
      </w:r>
    </w:p>
    <w:p w14:paraId="75153589" w14:textId="77777777" w:rsidR="00630F38" w:rsidRPr="00034CC4" w:rsidRDefault="000102EC">
      <w:pPr>
        <w:jc w:val="both"/>
        <w:rPr>
          <w:lang w:val="lt-LT" w:eastAsia="lt-LT"/>
        </w:rPr>
      </w:pPr>
      <w:r w:rsidRPr="005B5F9E">
        <w:t xml:space="preserve">4.3.2. The comprehensive certification audit shall commence no later than </w:t>
      </w:r>
      <w:r w:rsidR="006B6B05" w:rsidRPr="006B6B05">
        <w:t>one</w:t>
      </w:r>
      <w:r w:rsidRPr="005B5F9E">
        <w:t xml:space="preserve"> month </w:t>
      </w:r>
      <w:r w:rsidR="006B6B05" w:rsidRPr="006B6B05">
        <w:t>after</w:t>
      </w:r>
      <w:r w:rsidRPr="005B5F9E">
        <w:t xml:space="preserve"> the contract</w:t>
      </w:r>
      <w:r w:rsidR="006B6B05" w:rsidRPr="006B6B05">
        <w:t xml:space="preserve"> enters into force</w:t>
      </w:r>
      <w:r w:rsidRPr="005B5F9E">
        <w:t xml:space="preserve">, except where the Customer fails to provide all necessary documents, information and/or required access before the agreed start </w:t>
      </w:r>
      <w:r w:rsidR="006B6B05" w:rsidRPr="006B6B05">
        <w:t xml:space="preserve">date </w:t>
      </w:r>
      <w:r w:rsidRPr="005B5F9E">
        <w:t>of the comprehensive certification audit.</w:t>
      </w:r>
    </w:p>
    <w:p w14:paraId="6EF946E0" w14:textId="77777777" w:rsidR="00630F38" w:rsidRPr="00034CC4" w:rsidRDefault="00C94BAE">
      <w:pPr>
        <w:jc w:val="both"/>
        <w:rPr>
          <w:lang w:val="lt-LT" w:eastAsia="lt-LT"/>
        </w:rPr>
      </w:pPr>
      <w:r w:rsidRPr="00C94BAE">
        <w:t>4.3.3. The surveillance (interim) audit shall be performed no later than within 12 months from the issuance of the final conformity assessment report of the comprehensive certification audit.</w:t>
      </w:r>
    </w:p>
    <w:p w14:paraId="29BA463A" w14:textId="77777777" w:rsidR="00630F38" w:rsidRPr="00034CC4" w:rsidRDefault="00D66E08">
      <w:pPr>
        <w:jc w:val="both"/>
        <w:rPr>
          <w:lang w:val="lt-LT" w:eastAsia="lt-LT"/>
        </w:rPr>
      </w:pPr>
      <w:r w:rsidRPr="00D66E08">
        <w:t xml:space="preserve">4.4. </w:t>
      </w:r>
      <w:r w:rsidRPr="00D66E08">
        <w:rPr>
          <w:b/>
          <w:bCs/>
        </w:rPr>
        <w:t>Procedure for the provision of the comprehensive certification Audit and surveillance (interim) Audits</w:t>
      </w:r>
      <w:r w:rsidRPr="00D66E08">
        <w:t>:</w:t>
      </w:r>
    </w:p>
    <w:p w14:paraId="0D5A7010" w14:textId="77777777" w:rsidR="00630F38" w:rsidRPr="00034CC4" w:rsidRDefault="001536E3">
      <w:pPr>
        <w:jc w:val="both"/>
        <w:rPr>
          <w:lang w:val="lt-LT" w:eastAsia="lt-LT"/>
        </w:rPr>
      </w:pPr>
      <w:r w:rsidRPr="001536E3">
        <w:t xml:space="preserve">4.4.1. Within 1 (one) calendar month from the audit start date agreed by e-mail, the Service Provider must perform an initial </w:t>
      </w:r>
      <w:proofErr w:type="gramStart"/>
      <w:r w:rsidRPr="001536E3">
        <w:t>assessment of the conformity</w:t>
      </w:r>
      <w:proofErr w:type="gramEnd"/>
      <w:r w:rsidRPr="001536E3">
        <w:t xml:space="preserve"> of the trust services provided by the Centre of Registers with the Regulation and submit a final or interim conformity assessment report. If no non-conformities are identified during the initial conformity assessment, the Service Provider shall submit, within the time limit specified in this clause, a final conformity assessment report meeting the requirements set out in this technical specification. If non-conformities are identified during the initial conformity assessment, the Service Provider shall submit, within the time limit specified in this clause, an interim conformity assessment report indicating the identified non-conformities and required corrective actions.</w:t>
      </w:r>
    </w:p>
    <w:p w14:paraId="2928CA8D" w14:textId="77777777" w:rsidR="00630F38" w:rsidRPr="00034CC4" w:rsidRDefault="00CB1855">
      <w:pPr>
        <w:jc w:val="both"/>
        <w:rPr>
          <w:lang w:val="lt-LT" w:eastAsia="lt-LT"/>
        </w:rPr>
      </w:pPr>
      <w:r w:rsidRPr="00CB1855">
        <w:t xml:space="preserve">4.4.2. If non-conformities are identified, the Customer shall implement corrective actions within a period agreed by the parties, not exceeding 3 months. After completing the corrective actions and </w:t>
      </w:r>
      <w:r w:rsidRPr="00CB1855">
        <w:lastRenderedPageBreak/>
        <w:t>submitting the missing documents and/or data to the Service Provider, the Customer shall inform the Service Provider thereof by e-mail.</w:t>
      </w:r>
    </w:p>
    <w:p w14:paraId="274A62CA" w14:textId="77777777" w:rsidR="00630F38" w:rsidRPr="00034CC4" w:rsidRDefault="00F1561E">
      <w:pPr>
        <w:jc w:val="both"/>
        <w:rPr>
          <w:lang w:val="lt-LT" w:eastAsia="lt-LT"/>
        </w:rPr>
      </w:pPr>
      <w:r w:rsidRPr="00F1561E">
        <w:t>4.4.3. Upon receipt by e-mail of a notification that all non-conformities specified in the interim conformity assessment report have been eliminated and all necessary corrective actions have been completed, the Service Provider must, within 1 (one) calendar month from the date of receipt of such notification, verify the corrective actions implemented by the Customer, reassess the eliminated non-conformities and submit the final conformity assessment report.</w:t>
      </w:r>
    </w:p>
    <w:p w14:paraId="58E7B24B" w14:textId="77777777" w:rsidR="00630F38" w:rsidRPr="00034CC4" w:rsidRDefault="000D2479">
      <w:pPr>
        <w:jc w:val="both"/>
        <w:rPr>
          <w:lang w:val="lt-LT" w:eastAsia="lt-LT"/>
        </w:rPr>
      </w:pPr>
      <w:r w:rsidRPr="000D2479">
        <w:t>4.4.4. Upon a justified request of the Service Provider, the time limits specified in clauses 4.4.1 and 4.4.3 may be extended once for a period not exceeding 1 (one) month during each audit, subject to the written approval of the Contracting Authority, in the following cases:</w:t>
      </w:r>
    </w:p>
    <w:p w14:paraId="04DD6114" w14:textId="77777777" w:rsidR="00630F38" w:rsidRPr="00034CC4" w:rsidRDefault="00EB5450">
      <w:pPr>
        <w:jc w:val="both"/>
        <w:rPr>
          <w:lang w:val="lt-LT" w:eastAsia="lt-LT"/>
        </w:rPr>
      </w:pPr>
      <w:r w:rsidRPr="00EB5450">
        <w:t>4.4.4.1. legal acts directly affecting the performance of the audit are amended, repealed or enter into force;</w:t>
      </w:r>
    </w:p>
    <w:p w14:paraId="70EE8C91" w14:textId="77777777" w:rsidR="00630F38" w:rsidRPr="00034CC4" w:rsidRDefault="00A54773">
      <w:pPr>
        <w:jc w:val="both"/>
        <w:rPr>
          <w:lang w:val="lt-LT" w:eastAsia="lt-LT"/>
        </w:rPr>
      </w:pPr>
      <w:r w:rsidRPr="00A54773">
        <w:t xml:space="preserve">4.4.4.2. </w:t>
      </w:r>
      <w:proofErr w:type="gramStart"/>
      <w:r w:rsidRPr="00A54773">
        <w:t>other</w:t>
      </w:r>
      <w:proofErr w:type="gramEnd"/>
      <w:r w:rsidRPr="00A54773">
        <w:t xml:space="preserve"> exceptional and unforeseeable circumstances beyond the control of the parties arise, which directly affect the ability to perform the audit within the time limits set out in clauses 4.4.1 and/or 4.4.3.</w:t>
      </w:r>
    </w:p>
    <w:p w14:paraId="43B00595" w14:textId="77777777" w:rsidR="00630F38" w:rsidRPr="00034CC4" w:rsidRDefault="00E96492">
      <w:pPr>
        <w:jc w:val="both"/>
        <w:rPr>
          <w:lang w:val="lt-LT" w:eastAsia="lt-LT"/>
        </w:rPr>
      </w:pPr>
      <w:r w:rsidRPr="00E96492">
        <w:t xml:space="preserve">4.5. </w:t>
      </w:r>
      <w:r w:rsidRPr="00E96492">
        <w:rPr>
          <w:b/>
          <w:bCs/>
        </w:rPr>
        <w:t>Procedure for the provision of additional support services (consultations)</w:t>
      </w:r>
      <w:r w:rsidRPr="00E96492">
        <w:t>:</w:t>
      </w:r>
    </w:p>
    <w:p w14:paraId="5D7192D3" w14:textId="77777777" w:rsidR="00630F38" w:rsidRPr="00034CC4" w:rsidRDefault="004145CB">
      <w:pPr>
        <w:jc w:val="both"/>
        <w:rPr>
          <w:lang w:val="lt-LT" w:eastAsia="lt-LT"/>
        </w:rPr>
      </w:pPr>
      <w:r w:rsidRPr="004145CB">
        <w:t>4.5.1. additional support services and/or consultations shall be provided according to the Customer’s needs (orders submitted), without exceeding the number of hours allocated for the provision of these services as specified in clause 2.2.3 of the Technical Specification, and for no longer than 26 months from the date of entry into force of the contract;</w:t>
      </w:r>
    </w:p>
    <w:p w14:paraId="54276544" w14:textId="77777777" w:rsidR="00630F38" w:rsidRPr="00034CC4" w:rsidRDefault="00432379">
      <w:pPr>
        <w:jc w:val="both"/>
        <w:rPr>
          <w:lang w:val="lt-LT" w:eastAsia="lt-LT"/>
        </w:rPr>
      </w:pPr>
      <w:r w:rsidRPr="00432379">
        <w:t>4.5.2. additional support services (consultations) related to amendments, changes or other needs arising during the term of the contract shall be ordered by e-mail. The Service Provider shall provide the additional support services (consultations) related to amendments, changes or other needs arising during the term of the contract within 5 working days from the date of receipt of the request by e-mail. If it is impossible to provide the ordered additional support service (consultation) within the 5-working-day period because a longer period is required for the provision of the requested service, the Service Provider may agree with the Customer on another deadline for the provision of the additional support service (consultation), indicating the reasons for such request.</w:t>
      </w:r>
    </w:p>
    <w:p w14:paraId="3A8CAABD" w14:textId="77777777" w:rsidR="00630F38" w:rsidRPr="00034CC4" w:rsidRDefault="00D445F3">
      <w:pPr>
        <w:jc w:val="both"/>
        <w:rPr>
          <w:lang w:val="lt-LT" w:eastAsia="lt-LT"/>
        </w:rPr>
      </w:pPr>
      <w:r w:rsidRPr="00D445F3">
        <w:t>4.6. The conformity assessment report shall meet the following minimum requirements and, where applicable during the Audit, the requirements for structure and minimum content laid down in Commission Implementing Regulation (EU) 2025/2162:</w:t>
      </w:r>
    </w:p>
    <w:p w14:paraId="0DD57386" w14:textId="77777777" w:rsidR="00630F38" w:rsidRPr="00034CC4" w:rsidRDefault="000B1F4B">
      <w:pPr>
        <w:jc w:val="both"/>
        <w:rPr>
          <w:lang w:val="lt-LT" w:eastAsia="lt-LT"/>
        </w:rPr>
      </w:pPr>
      <w:r w:rsidRPr="000B1F4B">
        <w:t>4.6.1. The conformity assessment shall be performed, and the conformity assessment report prepared, by a conformity assessment body meeting the criteria set out in Article 3(18) of Regulation (EU) No 910/2014. The conformity assessment report shall indicate:</w:t>
      </w:r>
    </w:p>
    <w:p w14:paraId="283AF785" w14:textId="77777777" w:rsidR="00630F38" w:rsidRPr="00034CC4" w:rsidRDefault="00E81EDE">
      <w:pPr>
        <w:jc w:val="both"/>
        <w:rPr>
          <w:lang w:val="lt-LT" w:eastAsia="lt-LT"/>
        </w:rPr>
      </w:pPr>
      <w:r w:rsidRPr="00E81EDE">
        <w:t>4.6.1.1. the name of the Service Provider, the registration number indicated in the official sources of the Service Provider (where applicable), the registered office address and e-mail address;</w:t>
      </w:r>
    </w:p>
    <w:p w14:paraId="577BE014" w14:textId="77777777" w:rsidR="00630F38" w:rsidRPr="00034CC4" w:rsidRDefault="00956F4E">
      <w:pPr>
        <w:jc w:val="both"/>
        <w:rPr>
          <w:lang w:val="lt-LT" w:eastAsia="lt-LT"/>
        </w:rPr>
      </w:pPr>
      <w:r w:rsidRPr="00956F4E">
        <w:t>4.6.1.2. the name of the national accreditation body that accredited the Service Provider, the registration number indicated in the official sources of the accreditation body (where applicable), the registered office address and e-mail address;</w:t>
      </w:r>
    </w:p>
    <w:p w14:paraId="188FDB6C" w14:textId="77777777" w:rsidR="00630F38" w:rsidRPr="00034CC4" w:rsidRDefault="004A5B3A">
      <w:pPr>
        <w:jc w:val="both"/>
        <w:rPr>
          <w:lang w:val="lt-LT" w:eastAsia="lt-LT"/>
        </w:rPr>
      </w:pPr>
      <w:r w:rsidRPr="004A5B3A">
        <w:t>4.6.1.3. a copy of the valid accreditation certificate issued to the Service Provider and a detailed description of the accreditation scheme applied when accrediting the Service Provider, confirming that the Service Provider was accredited in accordance with Regulation (EC) No 765/2008 of the European Parliament and of the Council of 9 July 2008 setting out the requirements for accreditation and market surveillance relating to the marketing of products and repealing Regulation (EEC) No 339/93 (OJ 2008 L 218, p. 30), as a competent body to assess the conformity of qualified trust service providers and the qualified trust services provided by them (hereinafter – Qualified Services) with the requirements of Regulation (EU) No 910/2014;</w:t>
      </w:r>
    </w:p>
    <w:p w14:paraId="5E4EFE5D" w14:textId="77777777" w:rsidR="00630F38" w:rsidRPr="00034CC4" w:rsidRDefault="004B519F">
      <w:pPr>
        <w:jc w:val="both"/>
        <w:rPr>
          <w:lang w:val="lt-LT" w:eastAsia="lt-LT"/>
        </w:rPr>
      </w:pPr>
      <w:r w:rsidRPr="004B519F">
        <w:t xml:space="preserve">4.6.1.4. a certificate of conformity with the requirements of the Regulation issued by the Service Provider or another document confirming that the Centre of Registers and the qualified services </w:t>
      </w:r>
      <w:r w:rsidRPr="004B519F">
        <w:lastRenderedPageBreak/>
        <w:t>which the trust service provider intends to provide comply with all applicable requirements of Regulation (EU) No 910/2014, where such conformity has been established in the Report.</w:t>
      </w:r>
    </w:p>
    <w:p w14:paraId="501E4CB1" w14:textId="77777777" w:rsidR="00630F38" w:rsidRPr="00034CC4" w:rsidRDefault="00851F2E">
      <w:pPr>
        <w:jc w:val="both"/>
        <w:rPr>
          <w:lang w:val="lt-LT" w:eastAsia="lt-LT"/>
        </w:rPr>
      </w:pPr>
      <w:r w:rsidRPr="00851F2E">
        <w:t>4.6.2. the accredited conformity assessment scheme (conformity assessment criteria);</w:t>
      </w:r>
    </w:p>
    <w:p w14:paraId="1B6E7194" w14:textId="77777777" w:rsidR="00630F38" w:rsidRPr="00034CC4" w:rsidRDefault="005B5231">
      <w:pPr>
        <w:jc w:val="both"/>
        <w:rPr>
          <w:lang w:val="lt-LT" w:eastAsia="lt-LT"/>
        </w:rPr>
      </w:pPr>
      <w:r w:rsidRPr="005B5231">
        <w:t>4.6.3. the name and surname of the Service Provider’s auditor who performed the conformity assessment and signed the Report;</w:t>
      </w:r>
    </w:p>
    <w:p w14:paraId="78E6C76D" w14:textId="77777777" w:rsidR="00630F38" w:rsidRPr="00034CC4" w:rsidRDefault="009D4B56">
      <w:pPr>
        <w:jc w:val="both"/>
        <w:rPr>
          <w:lang w:val="lt-LT" w:eastAsia="lt-LT"/>
        </w:rPr>
      </w:pPr>
      <w:r w:rsidRPr="009D4B56">
        <w:t>4.6.4. the name, registration number and registered office address of the Contracting Authority whose conformity with the requirements of Regulation (EU) No 910/2014 was assessed;</w:t>
      </w:r>
    </w:p>
    <w:p w14:paraId="069518B0" w14:textId="77777777" w:rsidR="00630F38" w:rsidRPr="00034CC4" w:rsidRDefault="0008052F">
      <w:pPr>
        <w:jc w:val="both"/>
        <w:rPr>
          <w:lang w:val="lt-LT" w:eastAsia="lt-LT"/>
        </w:rPr>
      </w:pPr>
      <w:r w:rsidRPr="0008052F">
        <w:t>4.6.5. the Qualified Services provided by the Contracting Authority whose conformity with the requirements of Regulation (EU) No 910/2014 was assessed and confirmed, as well as the certificates used for the provision of these Qualified Services;</w:t>
      </w:r>
    </w:p>
    <w:p w14:paraId="5A7E495C" w14:textId="77777777" w:rsidR="00630F38" w:rsidRPr="00034CC4" w:rsidRDefault="00CE4B58">
      <w:pPr>
        <w:jc w:val="both"/>
        <w:rPr>
          <w:lang w:val="lt-LT" w:eastAsia="lt-LT"/>
        </w:rPr>
      </w:pPr>
      <w:r w:rsidRPr="00CE4B58">
        <w:t>4.6.6. a detailed description of the functional structure or hierarchy of each Qualified Service provided by the Contracting Authority, identifying it in such a way that information about such service could be entered in the national trusted list in accordance with the requirements of Commission Implementing Decision (EU) 2015/1505 of 8 September 2015 laying down technical specifications and formats relating to trusted lists pursuant to Article 22(5) of Regulation (EU) No 910/2014 of the European Parliament and of the Council (OJ 2015 L 235, p. 26);</w:t>
      </w:r>
    </w:p>
    <w:p w14:paraId="34CAF1EA" w14:textId="77777777" w:rsidR="00630F38" w:rsidRPr="00034CC4" w:rsidRDefault="00F04EB6">
      <w:pPr>
        <w:jc w:val="both"/>
        <w:rPr>
          <w:lang w:val="lt-LT" w:eastAsia="lt-LT"/>
        </w:rPr>
      </w:pPr>
      <w:r w:rsidRPr="00F04EB6">
        <w:t xml:space="preserve">4.6.7. a list and copies of the operational documents of the Contracting Authority </w:t>
      </w:r>
      <w:proofErr w:type="gramStart"/>
      <w:r w:rsidRPr="00F04EB6">
        <w:t>on the basis of</w:t>
      </w:r>
      <w:proofErr w:type="gramEnd"/>
      <w:r w:rsidRPr="00F04EB6">
        <w:t xml:space="preserve"> which the conformity of the trust service provider and the Qualified Services to be provided with the requirements of Regulation (EU) No 910/2014 was assessed;</w:t>
      </w:r>
    </w:p>
    <w:p w14:paraId="170AE7E9" w14:textId="77777777" w:rsidR="00630F38" w:rsidRPr="00034CC4" w:rsidRDefault="00D6485E">
      <w:pPr>
        <w:jc w:val="both"/>
        <w:rPr>
          <w:lang w:val="lt-LT" w:eastAsia="lt-LT"/>
        </w:rPr>
      </w:pPr>
      <w:r w:rsidRPr="00D6485E">
        <w:t>4.6.8. a description of each stage of the conformity assessment performed (e.g. document conformity assessment, implementation conformity assessment, on-site inspections, etc.), the period during which the conformity assessment was performed (start and end), and the number of working hours or working days required to perform the conformity assessment.</w:t>
      </w:r>
    </w:p>
    <w:p w14:paraId="4CD3B757" w14:textId="77777777" w:rsidR="00630F38" w:rsidRPr="00034CC4" w:rsidRDefault="00DA176E">
      <w:pPr>
        <w:jc w:val="both"/>
        <w:rPr>
          <w:lang w:val="lt-LT" w:eastAsia="lt-LT"/>
        </w:rPr>
      </w:pPr>
      <w:r w:rsidRPr="00DA176E">
        <w:t>4.6.9. The Report shall contain detailed information demonstrating the conformity of the Contracting Authority and the Qualified Services provided with the applicable provisions of Regulation (EU) No 910/2014:</w:t>
      </w:r>
    </w:p>
    <w:p w14:paraId="46F9A4D2" w14:textId="77777777" w:rsidR="00630F38" w:rsidRPr="00034CC4" w:rsidRDefault="00B2688F">
      <w:pPr>
        <w:jc w:val="both"/>
        <w:rPr>
          <w:lang w:val="lt-LT" w:eastAsia="lt-LT"/>
        </w:rPr>
      </w:pPr>
      <w:r w:rsidRPr="00B2688F">
        <w:t>4.6.9.1. a detailed description of the conformity assessment (report) for each applicable requirement of Regulation (EU) No 910/2014 (indicating the specific provision of Regulation (EU) No 910/2014), which shall:</w:t>
      </w:r>
    </w:p>
    <w:p w14:paraId="57C63AB1" w14:textId="77777777" w:rsidR="00630F38" w:rsidRPr="00034CC4" w:rsidRDefault="00081A63">
      <w:pPr>
        <w:jc w:val="both"/>
        <w:rPr>
          <w:lang w:val="lt-LT" w:eastAsia="lt-LT"/>
        </w:rPr>
      </w:pPr>
      <w:r w:rsidRPr="00081A63">
        <w:t>4.6.9.1.1. describe how the Contracting Authority and the Qualified Services provided comply with the applicable requirement of Regulation (EU) No 910/2014;</w:t>
      </w:r>
    </w:p>
    <w:p w14:paraId="01A9D55C" w14:textId="77777777" w:rsidR="00630F38" w:rsidRPr="00034CC4" w:rsidRDefault="00A725F7">
      <w:pPr>
        <w:jc w:val="both"/>
        <w:rPr>
          <w:lang w:val="lt-LT" w:eastAsia="lt-LT"/>
        </w:rPr>
      </w:pPr>
      <w:r w:rsidRPr="00A725F7">
        <w:t>4.6.9.1.2. identify any non-conformities of the Contracting Authority and the Qualified Services provided with the applicable requirement of Regulation (EU) No 910/2014 and the possible impact of such non-conformities on the Qualified Services provided or their provision;</w:t>
      </w:r>
    </w:p>
    <w:p w14:paraId="654631F2" w14:textId="77777777" w:rsidR="00630F38" w:rsidRPr="00034CC4" w:rsidRDefault="00894595">
      <w:pPr>
        <w:jc w:val="both"/>
        <w:rPr>
          <w:lang w:val="lt-LT" w:eastAsia="lt-LT"/>
        </w:rPr>
      </w:pPr>
      <w:r w:rsidRPr="00894595">
        <w:t>4.6.9.1.3. provide information on the inspections performed and the assessment methods applied when assessing conformity with the applicable requirement of Regulation (EU) No 910/2014.</w:t>
      </w:r>
    </w:p>
    <w:p w14:paraId="538F9D9B" w14:textId="77777777" w:rsidR="00630F38" w:rsidRPr="00034CC4" w:rsidRDefault="006B612F">
      <w:pPr>
        <w:jc w:val="both"/>
        <w:rPr>
          <w:lang w:val="lt-LT" w:eastAsia="lt-LT"/>
        </w:rPr>
      </w:pPr>
      <w:r w:rsidRPr="006B612F">
        <w:t>4.6.10. If the conformity of the Contracting Authority and the Qualified Services provided was additionally confirmed or certified according to a specific standard or another public specification, the report on such confirmation or certification shall be provided as a separate document, clearly indicating all identified non-conformities with the requirements of the applicable specific standards or other public specifications and the possible impact of such non-conformities on the Qualified Services provided or their provision.</w:t>
      </w:r>
    </w:p>
    <w:p w14:paraId="1F850B77" w14:textId="77777777" w:rsidR="00630F38" w:rsidRPr="00034CC4" w:rsidRDefault="004B74D7">
      <w:pPr>
        <w:jc w:val="both"/>
        <w:rPr>
          <w:lang w:val="lt-LT" w:eastAsia="lt-LT"/>
        </w:rPr>
      </w:pPr>
      <w:r w:rsidRPr="004B74D7">
        <w:t xml:space="preserve">4.6.11. The conformity assessment report shall indicate all third parties </w:t>
      </w:r>
      <w:proofErr w:type="spellStart"/>
      <w:r w:rsidRPr="004B74D7">
        <w:t>authorised</w:t>
      </w:r>
      <w:proofErr w:type="spellEnd"/>
      <w:r w:rsidRPr="004B74D7">
        <w:t xml:space="preserve"> by the Contracting Authority to perform certain processes of the Qualified Services provided or parts thereof. All processes related to the Qualified Services provided by the Contracting Authority shall be assessed.</w:t>
      </w:r>
    </w:p>
    <w:p w14:paraId="6CED4A21" w14:textId="77777777" w:rsidR="00630F38" w:rsidRPr="00034CC4" w:rsidRDefault="000102EC">
      <w:pPr>
        <w:jc w:val="both"/>
        <w:rPr>
          <w:lang w:val="lt-LT" w:eastAsia="lt-LT"/>
        </w:rPr>
      </w:pPr>
      <w:r w:rsidRPr="004B4A59">
        <w:rPr>
          <w:lang w:val="lt-LT"/>
        </w:rPr>
        <w:t xml:space="preserve">4.6.12. </w:t>
      </w:r>
      <w:r w:rsidR="00B769D8" w:rsidRPr="00B769D8">
        <w:t>The Report shall indicate:</w:t>
      </w:r>
    </w:p>
    <w:p w14:paraId="51280413" w14:textId="77777777" w:rsidR="00630F38" w:rsidRPr="00034CC4" w:rsidRDefault="000102EC">
      <w:pPr>
        <w:jc w:val="both"/>
        <w:rPr>
          <w:lang w:val="lt-LT" w:eastAsia="lt-LT"/>
        </w:rPr>
      </w:pPr>
      <w:r w:rsidRPr="004B4A59">
        <w:rPr>
          <w:lang w:val="lt-LT"/>
        </w:rPr>
        <w:t xml:space="preserve">4.6.12.1. </w:t>
      </w:r>
      <w:r w:rsidR="00992715" w:rsidRPr="00992715">
        <w:t>when the next conformity assessment must be performed;</w:t>
      </w:r>
    </w:p>
    <w:p w14:paraId="6A938439" w14:textId="77777777" w:rsidR="00630F38" w:rsidRPr="00034CC4" w:rsidRDefault="003566E6">
      <w:pPr>
        <w:jc w:val="both"/>
        <w:rPr>
          <w:lang w:val="lt-LT" w:eastAsia="lt-LT"/>
        </w:rPr>
      </w:pPr>
      <w:r w:rsidRPr="003566E6">
        <w:t xml:space="preserve">4.6.12.2. </w:t>
      </w:r>
      <w:proofErr w:type="gramStart"/>
      <w:r w:rsidRPr="003566E6">
        <w:t>the</w:t>
      </w:r>
      <w:proofErr w:type="gramEnd"/>
      <w:r w:rsidRPr="003566E6">
        <w:t xml:space="preserve"> cases and circumstances in which the Service Provider must reassess the conformity of the Contracting Authority and/or the Qualified Services provided with Regulation (EU) No </w:t>
      </w:r>
      <w:r w:rsidRPr="003566E6">
        <w:lastRenderedPageBreak/>
        <w:t>910/2014 (except for scheduled periodic audits), where conformity with the requirements of Regulation (EU) No 910/2014 was established in the conformity assessment report.</w:t>
      </w:r>
    </w:p>
    <w:p w14:paraId="3B3D5EDA" w14:textId="02C5F7A6" w:rsidR="00630F38" w:rsidRPr="00034CC4" w:rsidRDefault="00AA0293">
      <w:pPr>
        <w:jc w:val="both"/>
        <w:rPr>
          <w:lang w:val="lt-LT" w:eastAsia="lt-LT"/>
        </w:rPr>
      </w:pPr>
      <w:r>
        <w:t>4.6.13. The integrity and authenticity of the Report shall be ensured. The conformity assessment report shall be signed by handwritten signature or by the qualified electronic signature of the Service Provider’s auditor who performed the conformity assessment.</w:t>
      </w:r>
    </w:p>
    <w:p w14:paraId="240F7398" w14:textId="4A10368B" w:rsidR="411A4B23" w:rsidRDefault="411A4B23" w:rsidP="411A4B23">
      <w:pPr>
        <w:jc w:val="both"/>
      </w:pPr>
    </w:p>
    <w:p w14:paraId="57223D2C" w14:textId="7956BEF4" w:rsidR="346FBE7E" w:rsidRPr="002E27A4" w:rsidRDefault="346FBE7E" w:rsidP="411A4B23">
      <w:pPr>
        <w:jc w:val="both"/>
        <w:rPr>
          <w:b/>
          <w:bCs/>
          <w:caps/>
        </w:rPr>
      </w:pPr>
      <w:r w:rsidRPr="002E27A4">
        <w:rPr>
          <w:b/>
          <w:bCs/>
          <w:caps/>
        </w:rPr>
        <w:t>5. Environmental Protection Requirements</w:t>
      </w:r>
    </w:p>
    <w:p w14:paraId="28CB93FD" w14:textId="6D136E4D" w:rsidR="002E27A4" w:rsidRDefault="003B6388" w:rsidP="411A4B23">
      <w:pPr>
        <w:jc w:val="both"/>
      </w:pPr>
      <w:r>
        <w:t xml:space="preserve">5.1. </w:t>
      </w:r>
      <w:r w:rsidRPr="003B6388">
        <w:t>Given that the services being procured are intellectual and intangible in nature, not related to the creation of a physical object, and that their provision will not result in a negative impact on the environment, nor will it create a source of pollution or generate waste, in accordance with Section 4.4.3 of the Procedure for the Application of Environmental Protection Criteria in Green Procurement, approved by Order No. D1-508 of the Minister of the Environment of the Republic of Lithuania on June 28, 2011, the procurement is considered green.</w:t>
      </w:r>
    </w:p>
    <w:sectPr w:rsidR="002E27A4" w:rsidSect="00F350AC">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BDE8C" w14:textId="77777777" w:rsidR="00026226" w:rsidRPr="00B50F9C" w:rsidRDefault="00026226" w:rsidP="00DD3A79">
      <w:pPr>
        <w:spacing w:line="240" w:lineRule="auto"/>
      </w:pPr>
      <w:r w:rsidRPr="00B50F9C">
        <w:separator/>
      </w:r>
    </w:p>
  </w:endnote>
  <w:endnote w:type="continuationSeparator" w:id="0">
    <w:p w14:paraId="32C5DD0B" w14:textId="77777777" w:rsidR="00026226" w:rsidRPr="00B50F9C" w:rsidRDefault="00026226" w:rsidP="00DD3A79">
      <w:pPr>
        <w:spacing w:line="240" w:lineRule="auto"/>
      </w:pPr>
      <w:r w:rsidRPr="00B50F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86FB" w14:textId="77777777" w:rsidR="00C31D10" w:rsidRDefault="00C31D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204D8" w14:textId="77777777" w:rsidR="00C31D10" w:rsidRDefault="00C31D1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0DFD" w14:textId="77777777" w:rsidR="00C31D10" w:rsidRDefault="00C31D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149C2" w14:textId="77777777" w:rsidR="00026226" w:rsidRPr="00B50F9C" w:rsidRDefault="00026226" w:rsidP="00DD3A79">
      <w:pPr>
        <w:spacing w:line="240" w:lineRule="auto"/>
      </w:pPr>
      <w:r w:rsidRPr="00B50F9C">
        <w:separator/>
      </w:r>
    </w:p>
  </w:footnote>
  <w:footnote w:type="continuationSeparator" w:id="0">
    <w:p w14:paraId="5EA2D256" w14:textId="77777777" w:rsidR="00026226" w:rsidRPr="00B50F9C" w:rsidRDefault="00026226" w:rsidP="00DD3A79">
      <w:pPr>
        <w:spacing w:line="240" w:lineRule="auto"/>
      </w:pPr>
      <w:r w:rsidRPr="00B50F9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1F7BF" w14:textId="742F2F8E" w:rsidR="00C31D10" w:rsidRDefault="00C31D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65D9F" w14:textId="51404B21" w:rsidR="00DD3A79" w:rsidRPr="00B50F9C" w:rsidRDefault="00026226" w:rsidP="00B76466">
    <w:pPr>
      <w:pStyle w:val="Antrats"/>
      <w:jc w:val="right"/>
      <w:rPr>
        <w:rFonts w:cs="Tahoma"/>
      </w:rPr>
    </w:pPr>
    <w:sdt>
      <w:sdtPr>
        <w:rPr>
          <w:rFonts w:cs="Tahoma"/>
        </w:rPr>
        <w:id w:val="673924340"/>
        <w:docPartObj>
          <w:docPartGallery w:val="Page Numbers (Top of Page)"/>
          <w:docPartUnique/>
        </w:docPartObj>
      </w:sdtPr>
      <w:sdtEndPr/>
      <w:sdtContent>
        <w:r w:rsidR="00DD3A79" w:rsidRPr="00B50F9C">
          <w:rPr>
            <w:rFonts w:cs="Tahoma"/>
            <w:bCs/>
          </w:rPr>
          <w:fldChar w:fldCharType="begin"/>
        </w:r>
        <w:r w:rsidR="00DD3A79" w:rsidRPr="00B50F9C">
          <w:rPr>
            <w:rFonts w:cs="Tahoma"/>
            <w:bCs/>
          </w:rPr>
          <w:instrText xml:space="preserve"> PAGE </w:instrText>
        </w:r>
        <w:r w:rsidR="00DD3A79" w:rsidRPr="00B50F9C">
          <w:rPr>
            <w:rFonts w:cs="Tahoma"/>
            <w:bCs/>
          </w:rPr>
          <w:fldChar w:fldCharType="separate"/>
        </w:r>
        <w:r w:rsidR="00F350AC" w:rsidRPr="00B50F9C">
          <w:rPr>
            <w:rFonts w:cs="Tahoma"/>
            <w:bCs/>
          </w:rPr>
          <w:t>1</w:t>
        </w:r>
        <w:r w:rsidR="00DD3A79" w:rsidRPr="00B50F9C">
          <w:rPr>
            <w:rFonts w:cs="Tahoma"/>
            <w:bCs/>
          </w:rPr>
          <w:fldChar w:fldCharType="end"/>
        </w:r>
        <w:r w:rsidR="00DD3A79" w:rsidRPr="00B50F9C">
          <w:rPr>
            <w:rFonts w:cs="Tahoma"/>
            <w:bCs/>
          </w:rPr>
          <w:t>-</w:t>
        </w:r>
        <w:r w:rsidR="00DD3A79" w:rsidRPr="00B50F9C">
          <w:rPr>
            <w:rFonts w:cs="Tahoma"/>
            <w:bCs/>
          </w:rPr>
          <w:fldChar w:fldCharType="begin"/>
        </w:r>
        <w:r w:rsidR="00DD3A79" w:rsidRPr="00B50F9C">
          <w:rPr>
            <w:rFonts w:cs="Tahoma"/>
            <w:bCs/>
          </w:rPr>
          <w:instrText xml:space="preserve"> NUMPAGES  </w:instrText>
        </w:r>
        <w:r w:rsidR="00DD3A79" w:rsidRPr="00B50F9C">
          <w:rPr>
            <w:rFonts w:cs="Tahoma"/>
            <w:bCs/>
          </w:rPr>
          <w:fldChar w:fldCharType="separate"/>
        </w:r>
        <w:r w:rsidR="00F350AC" w:rsidRPr="00B50F9C">
          <w:rPr>
            <w:rFonts w:cs="Tahoma"/>
            <w:bCs/>
          </w:rPr>
          <w:t>1</w:t>
        </w:r>
        <w:r w:rsidR="00DD3A79" w:rsidRPr="00B50F9C">
          <w:rPr>
            <w:rFonts w:cs="Tahoma"/>
            <w:bCs/>
          </w:rPr>
          <w:fldChar w:fldCharType="end"/>
        </w:r>
      </w:sdtContent>
    </w:sdt>
  </w:p>
  <w:p w14:paraId="034260E0" w14:textId="77777777" w:rsidR="00DD3A79" w:rsidRPr="00B50F9C" w:rsidRDefault="00DD3A79">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935C" w14:textId="3431C3BE" w:rsidR="00C31D10" w:rsidRDefault="00C31D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C4877"/>
    <w:multiLevelType w:val="hybridMultilevel"/>
    <w:tmpl w:val="810E827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556157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448"/>
    <w:rsid w:val="00000125"/>
    <w:rsid w:val="00000CB8"/>
    <w:rsid w:val="000102EC"/>
    <w:rsid w:val="00010929"/>
    <w:rsid w:val="00011A94"/>
    <w:rsid w:val="00011E06"/>
    <w:rsid w:val="00012AAA"/>
    <w:rsid w:val="0001455B"/>
    <w:rsid w:val="000150FB"/>
    <w:rsid w:val="00015C93"/>
    <w:rsid w:val="00015CC0"/>
    <w:rsid w:val="00015CF3"/>
    <w:rsid w:val="00016FDD"/>
    <w:rsid w:val="00017A7B"/>
    <w:rsid w:val="000200D5"/>
    <w:rsid w:val="0002018B"/>
    <w:rsid w:val="00021213"/>
    <w:rsid w:val="00025597"/>
    <w:rsid w:val="00026226"/>
    <w:rsid w:val="000274D2"/>
    <w:rsid w:val="00030FE8"/>
    <w:rsid w:val="00032590"/>
    <w:rsid w:val="00032838"/>
    <w:rsid w:val="00033F78"/>
    <w:rsid w:val="00034CC4"/>
    <w:rsid w:val="0003515D"/>
    <w:rsid w:val="00035F57"/>
    <w:rsid w:val="00037F17"/>
    <w:rsid w:val="000391D0"/>
    <w:rsid w:val="00041556"/>
    <w:rsid w:val="00041BA8"/>
    <w:rsid w:val="00041D6B"/>
    <w:rsid w:val="000438C8"/>
    <w:rsid w:val="0004414B"/>
    <w:rsid w:val="000533FE"/>
    <w:rsid w:val="00055C93"/>
    <w:rsid w:val="00055E46"/>
    <w:rsid w:val="00061A19"/>
    <w:rsid w:val="00062340"/>
    <w:rsid w:val="00066677"/>
    <w:rsid w:val="00072B1E"/>
    <w:rsid w:val="000735F3"/>
    <w:rsid w:val="000778A6"/>
    <w:rsid w:val="00080301"/>
    <w:rsid w:val="0008052F"/>
    <w:rsid w:val="00081A63"/>
    <w:rsid w:val="00081F26"/>
    <w:rsid w:val="00082F06"/>
    <w:rsid w:val="00086F8B"/>
    <w:rsid w:val="0009183A"/>
    <w:rsid w:val="000966BB"/>
    <w:rsid w:val="00097B5C"/>
    <w:rsid w:val="000A1192"/>
    <w:rsid w:val="000A6328"/>
    <w:rsid w:val="000B1F4B"/>
    <w:rsid w:val="000B4026"/>
    <w:rsid w:val="000C07EF"/>
    <w:rsid w:val="000C36C2"/>
    <w:rsid w:val="000C4400"/>
    <w:rsid w:val="000C68BE"/>
    <w:rsid w:val="000D2479"/>
    <w:rsid w:val="000D27A1"/>
    <w:rsid w:val="000D27A9"/>
    <w:rsid w:val="000E1DDE"/>
    <w:rsid w:val="000E3DDE"/>
    <w:rsid w:val="000E41C4"/>
    <w:rsid w:val="000E7B0F"/>
    <w:rsid w:val="000F0163"/>
    <w:rsid w:val="000F1E27"/>
    <w:rsid w:val="000F29BA"/>
    <w:rsid w:val="000F365F"/>
    <w:rsid w:val="000F78AE"/>
    <w:rsid w:val="000F7B31"/>
    <w:rsid w:val="000F7BCB"/>
    <w:rsid w:val="00103D20"/>
    <w:rsid w:val="00110004"/>
    <w:rsid w:val="00112225"/>
    <w:rsid w:val="00114A6A"/>
    <w:rsid w:val="00117D0F"/>
    <w:rsid w:val="001234EE"/>
    <w:rsid w:val="00126D8C"/>
    <w:rsid w:val="00126F3C"/>
    <w:rsid w:val="00131DBA"/>
    <w:rsid w:val="00137AEA"/>
    <w:rsid w:val="001415EB"/>
    <w:rsid w:val="00144361"/>
    <w:rsid w:val="001447C1"/>
    <w:rsid w:val="00145C85"/>
    <w:rsid w:val="00146713"/>
    <w:rsid w:val="0014681D"/>
    <w:rsid w:val="00152AFF"/>
    <w:rsid w:val="001536E3"/>
    <w:rsid w:val="00153A5D"/>
    <w:rsid w:val="00154623"/>
    <w:rsid w:val="00154EAF"/>
    <w:rsid w:val="0015627B"/>
    <w:rsid w:val="00157754"/>
    <w:rsid w:val="00161130"/>
    <w:rsid w:val="00162B74"/>
    <w:rsid w:val="00164240"/>
    <w:rsid w:val="00164F11"/>
    <w:rsid w:val="00171815"/>
    <w:rsid w:val="001721EE"/>
    <w:rsid w:val="00174786"/>
    <w:rsid w:val="00174CC0"/>
    <w:rsid w:val="001763B0"/>
    <w:rsid w:val="00180106"/>
    <w:rsid w:val="00182F12"/>
    <w:rsid w:val="00183093"/>
    <w:rsid w:val="001854FA"/>
    <w:rsid w:val="001912C7"/>
    <w:rsid w:val="00191BC5"/>
    <w:rsid w:val="00193D06"/>
    <w:rsid w:val="00197839"/>
    <w:rsid w:val="001A1DB7"/>
    <w:rsid w:val="001A3E14"/>
    <w:rsid w:val="001B11C2"/>
    <w:rsid w:val="001C0BB3"/>
    <w:rsid w:val="001C0D39"/>
    <w:rsid w:val="001C1F52"/>
    <w:rsid w:val="001C2548"/>
    <w:rsid w:val="001C2BF1"/>
    <w:rsid w:val="001C576B"/>
    <w:rsid w:val="001C7C4F"/>
    <w:rsid w:val="001D37C1"/>
    <w:rsid w:val="001D3F17"/>
    <w:rsid w:val="001D7302"/>
    <w:rsid w:val="001E3098"/>
    <w:rsid w:val="001E52DD"/>
    <w:rsid w:val="001E6BCA"/>
    <w:rsid w:val="001F109E"/>
    <w:rsid w:val="001F321F"/>
    <w:rsid w:val="001F6B34"/>
    <w:rsid w:val="001F70C1"/>
    <w:rsid w:val="00200F30"/>
    <w:rsid w:val="00201848"/>
    <w:rsid w:val="00201CCB"/>
    <w:rsid w:val="0020634D"/>
    <w:rsid w:val="00207F8B"/>
    <w:rsid w:val="00210983"/>
    <w:rsid w:val="002138E1"/>
    <w:rsid w:val="00213C6D"/>
    <w:rsid w:val="00215201"/>
    <w:rsid w:val="00215B08"/>
    <w:rsid w:val="00216DAA"/>
    <w:rsid w:val="0021742B"/>
    <w:rsid w:val="0022523A"/>
    <w:rsid w:val="002333F7"/>
    <w:rsid w:val="00233DF1"/>
    <w:rsid w:val="0023461D"/>
    <w:rsid w:val="00237E09"/>
    <w:rsid w:val="00242D18"/>
    <w:rsid w:val="00242DEA"/>
    <w:rsid w:val="00243F78"/>
    <w:rsid w:val="00245A93"/>
    <w:rsid w:val="00247DBA"/>
    <w:rsid w:val="00251A01"/>
    <w:rsid w:val="002557BB"/>
    <w:rsid w:val="00255CE1"/>
    <w:rsid w:val="00255F0E"/>
    <w:rsid w:val="002620D2"/>
    <w:rsid w:val="00263CD6"/>
    <w:rsid w:val="00264465"/>
    <w:rsid w:val="00266805"/>
    <w:rsid w:val="00270633"/>
    <w:rsid w:val="00270815"/>
    <w:rsid w:val="00272492"/>
    <w:rsid w:val="00274B2A"/>
    <w:rsid w:val="00277038"/>
    <w:rsid w:val="0028011F"/>
    <w:rsid w:val="002802BB"/>
    <w:rsid w:val="00280D57"/>
    <w:rsid w:val="002835D8"/>
    <w:rsid w:val="00286610"/>
    <w:rsid w:val="00290C06"/>
    <w:rsid w:val="00291F57"/>
    <w:rsid w:val="002929D8"/>
    <w:rsid w:val="00295F64"/>
    <w:rsid w:val="002A2C72"/>
    <w:rsid w:val="002A3BAC"/>
    <w:rsid w:val="002A649A"/>
    <w:rsid w:val="002A6791"/>
    <w:rsid w:val="002A6C07"/>
    <w:rsid w:val="002A7375"/>
    <w:rsid w:val="002B3141"/>
    <w:rsid w:val="002B346C"/>
    <w:rsid w:val="002B3A1A"/>
    <w:rsid w:val="002B46CC"/>
    <w:rsid w:val="002C0BBE"/>
    <w:rsid w:val="002C0FB2"/>
    <w:rsid w:val="002C21AF"/>
    <w:rsid w:val="002C310E"/>
    <w:rsid w:val="002C41C6"/>
    <w:rsid w:val="002C5A28"/>
    <w:rsid w:val="002C682C"/>
    <w:rsid w:val="002C76B6"/>
    <w:rsid w:val="002C7B80"/>
    <w:rsid w:val="002D1075"/>
    <w:rsid w:val="002D1A7D"/>
    <w:rsid w:val="002D212E"/>
    <w:rsid w:val="002D23B9"/>
    <w:rsid w:val="002D2B28"/>
    <w:rsid w:val="002D4C43"/>
    <w:rsid w:val="002D7E1B"/>
    <w:rsid w:val="002E27A4"/>
    <w:rsid w:val="002E7984"/>
    <w:rsid w:val="002F1E0A"/>
    <w:rsid w:val="002F2739"/>
    <w:rsid w:val="002F2E95"/>
    <w:rsid w:val="003004B9"/>
    <w:rsid w:val="0030073A"/>
    <w:rsid w:val="00304F9E"/>
    <w:rsid w:val="00307C26"/>
    <w:rsid w:val="00315652"/>
    <w:rsid w:val="00322242"/>
    <w:rsid w:val="00325B69"/>
    <w:rsid w:val="00330947"/>
    <w:rsid w:val="00331E7D"/>
    <w:rsid w:val="00332E33"/>
    <w:rsid w:val="00334AE0"/>
    <w:rsid w:val="00335F16"/>
    <w:rsid w:val="00340045"/>
    <w:rsid w:val="003404EE"/>
    <w:rsid w:val="003404FE"/>
    <w:rsid w:val="0034347D"/>
    <w:rsid w:val="00346896"/>
    <w:rsid w:val="00347336"/>
    <w:rsid w:val="00351460"/>
    <w:rsid w:val="00355672"/>
    <w:rsid w:val="003566E6"/>
    <w:rsid w:val="00357DF0"/>
    <w:rsid w:val="0036279D"/>
    <w:rsid w:val="003645A7"/>
    <w:rsid w:val="003668FD"/>
    <w:rsid w:val="003731C2"/>
    <w:rsid w:val="003755DB"/>
    <w:rsid w:val="00380F63"/>
    <w:rsid w:val="00384D9D"/>
    <w:rsid w:val="00384E8C"/>
    <w:rsid w:val="003860ED"/>
    <w:rsid w:val="00390E81"/>
    <w:rsid w:val="0039562E"/>
    <w:rsid w:val="0039619A"/>
    <w:rsid w:val="00396649"/>
    <w:rsid w:val="00397222"/>
    <w:rsid w:val="003A2760"/>
    <w:rsid w:val="003A2EF9"/>
    <w:rsid w:val="003A49EE"/>
    <w:rsid w:val="003A59BB"/>
    <w:rsid w:val="003A6A52"/>
    <w:rsid w:val="003A7513"/>
    <w:rsid w:val="003B0117"/>
    <w:rsid w:val="003B17E0"/>
    <w:rsid w:val="003B1ED5"/>
    <w:rsid w:val="003B413D"/>
    <w:rsid w:val="003B4AD3"/>
    <w:rsid w:val="003B6060"/>
    <w:rsid w:val="003B6388"/>
    <w:rsid w:val="003B6D12"/>
    <w:rsid w:val="003B736D"/>
    <w:rsid w:val="003C0D42"/>
    <w:rsid w:val="003C5A0A"/>
    <w:rsid w:val="003C6CE3"/>
    <w:rsid w:val="003C772F"/>
    <w:rsid w:val="003D04BB"/>
    <w:rsid w:val="003D0985"/>
    <w:rsid w:val="003D0A91"/>
    <w:rsid w:val="003D2A79"/>
    <w:rsid w:val="003D6DBE"/>
    <w:rsid w:val="003E1785"/>
    <w:rsid w:val="003E1F70"/>
    <w:rsid w:val="003E48E6"/>
    <w:rsid w:val="003E5BCA"/>
    <w:rsid w:val="003E66A7"/>
    <w:rsid w:val="003E6F3D"/>
    <w:rsid w:val="003E765F"/>
    <w:rsid w:val="003F020B"/>
    <w:rsid w:val="003F66B9"/>
    <w:rsid w:val="004001B7"/>
    <w:rsid w:val="00400396"/>
    <w:rsid w:val="00401D2B"/>
    <w:rsid w:val="00401FF5"/>
    <w:rsid w:val="004145CB"/>
    <w:rsid w:val="00414662"/>
    <w:rsid w:val="0041496B"/>
    <w:rsid w:val="00421437"/>
    <w:rsid w:val="00422CFC"/>
    <w:rsid w:val="0042371E"/>
    <w:rsid w:val="00424947"/>
    <w:rsid w:val="00425213"/>
    <w:rsid w:val="00427E26"/>
    <w:rsid w:val="00432379"/>
    <w:rsid w:val="00433139"/>
    <w:rsid w:val="00437BAF"/>
    <w:rsid w:val="00443555"/>
    <w:rsid w:val="0044382C"/>
    <w:rsid w:val="0044469F"/>
    <w:rsid w:val="00444D9F"/>
    <w:rsid w:val="00445AF5"/>
    <w:rsid w:val="00446607"/>
    <w:rsid w:val="00446F43"/>
    <w:rsid w:val="00452B5D"/>
    <w:rsid w:val="00453F6B"/>
    <w:rsid w:val="004560F0"/>
    <w:rsid w:val="00464A04"/>
    <w:rsid w:val="004651F8"/>
    <w:rsid w:val="00470376"/>
    <w:rsid w:val="004716C4"/>
    <w:rsid w:val="00472496"/>
    <w:rsid w:val="004771BE"/>
    <w:rsid w:val="0047738A"/>
    <w:rsid w:val="00480514"/>
    <w:rsid w:val="00480AE6"/>
    <w:rsid w:val="00480F3E"/>
    <w:rsid w:val="00481AC3"/>
    <w:rsid w:val="00481E2C"/>
    <w:rsid w:val="00482FAD"/>
    <w:rsid w:val="00484E93"/>
    <w:rsid w:val="00490D3C"/>
    <w:rsid w:val="004928FF"/>
    <w:rsid w:val="0049639F"/>
    <w:rsid w:val="004973E8"/>
    <w:rsid w:val="004A0003"/>
    <w:rsid w:val="004A0635"/>
    <w:rsid w:val="004A4E10"/>
    <w:rsid w:val="004A5B3A"/>
    <w:rsid w:val="004A66E6"/>
    <w:rsid w:val="004A68DD"/>
    <w:rsid w:val="004A7723"/>
    <w:rsid w:val="004B4A59"/>
    <w:rsid w:val="004B519F"/>
    <w:rsid w:val="004B74D7"/>
    <w:rsid w:val="004C2DFB"/>
    <w:rsid w:val="004C3D10"/>
    <w:rsid w:val="004D0C38"/>
    <w:rsid w:val="004D0FA0"/>
    <w:rsid w:val="004D2786"/>
    <w:rsid w:val="004D3B56"/>
    <w:rsid w:val="004E3053"/>
    <w:rsid w:val="004E509B"/>
    <w:rsid w:val="004E6ACF"/>
    <w:rsid w:val="004E78A3"/>
    <w:rsid w:val="004F027D"/>
    <w:rsid w:val="004F3445"/>
    <w:rsid w:val="004F35F1"/>
    <w:rsid w:val="004F40FA"/>
    <w:rsid w:val="004F51F5"/>
    <w:rsid w:val="004F645B"/>
    <w:rsid w:val="0050160D"/>
    <w:rsid w:val="00503042"/>
    <w:rsid w:val="00504DAF"/>
    <w:rsid w:val="00505292"/>
    <w:rsid w:val="00510E51"/>
    <w:rsid w:val="005127B6"/>
    <w:rsid w:val="005309F7"/>
    <w:rsid w:val="005315B5"/>
    <w:rsid w:val="00534B6C"/>
    <w:rsid w:val="005440D2"/>
    <w:rsid w:val="00545BCA"/>
    <w:rsid w:val="00551295"/>
    <w:rsid w:val="00553CA8"/>
    <w:rsid w:val="00555A61"/>
    <w:rsid w:val="0055605F"/>
    <w:rsid w:val="005563F9"/>
    <w:rsid w:val="00562A76"/>
    <w:rsid w:val="0056375F"/>
    <w:rsid w:val="0056469F"/>
    <w:rsid w:val="005656AF"/>
    <w:rsid w:val="00567DBF"/>
    <w:rsid w:val="00570465"/>
    <w:rsid w:val="00570CFB"/>
    <w:rsid w:val="0057313A"/>
    <w:rsid w:val="005759DD"/>
    <w:rsid w:val="005766D2"/>
    <w:rsid w:val="00576B6F"/>
    <w:rsid w:val="0058117B"/>
    <w:rsid w:val="005821A2"/>
    <w:rsid w:val="0058326D"/>
    <w:rsid w:val="00583BCC"/>
    <w:rsid w:val="00585FEF"/>
    <w:rsid w:val="00587F52"/>
    <w:rsid w:val="005A1D3D"/>
    <w:rsid w:val="005B283A"/>
    <w:rsid w:val="005B336C"/>
    <w:rsid w:val="005B3F25"/>
    <w:rsid w:val="005B5231"/>
    <w:rsid w:val="005B5BC6"/>
    <w:rsid w:val="005B5F9E"/>
    <w:rsid w:val="005B67D6"/>
    <w:rsid w:val="005B7EBD"/>
    <w:rsid w:val="005C1623"/>
    <w:rsid w:val="005D14A6"/>
    <w:rsid w:val="005D2C51"/>
    <w:rsid w:val="005D2DA8"/>
    <w:rsid w:val="005D6B08"/>
    <w:rsid w:val="005E1AA6"/>
    <w:rsid w:val="005E2209"/>
    <w:rsid w:val="005E3F60"/>
    <w:rsid w:val="005E41F9"/>
    <w:rsid w:val="005F0346"/>
    <w:rsid w:val="005F144C"/>
    <w:rsid w:val="005F4259"/>
    <w:rsid w:val="005F4922"/>
    <w:rsid w:val="005F502E"/>
    <w:rsid w:val="005F676D"/>
    <w:rsid w:val="00602E7A"/>
    <w:rsid w:val="0060490C"/>
    <w:rsid w:val="00605417"/>
    <w:rsid w:val="006072B1"/>
    <w:rsid w:val="006077A5"/>
    <w:rsid w:val="00612090"/>
    <w:rsid w:val="00612DA2"/>
    <w:rsid w:val="00621CF9"/>
    <w:rsid w:val="00622F7C"/>
    <w:rsid w:val="006233C2"/>
    <w:rsid w:val="00626E69"/>
    <w:rsid w:val="00630F38"/>
    <w:rsid w:val="006337CE"/>
    <w:rsid w:val="006476C2"/>
    <w:rsid w:val="00652E8A"/>
    <w:rsid w:val="0065552D"/>
    <w:rsid w:val="0065661B"/>
    <w:rsid w:val="006609A5"/>
    <w:rsid w:val="006630F0"/>
    <w:rsid w:val="006654E2"/>
    <w:rsid w:val="00666AEB"/>
    <w:rsid w:val="0066704A"/>
    <w:rsid w:val="006670D1"/>
    <w:rsid w:val="00667DDA"/>
    <w:rsid w:val="006703DC"/>
    <w:rsid w:val="00672D56"/>
    <w:rsid w:val="00673E89"/>
    <w:rsid w:val="00674EC9"/>
    <w:rsid w:val="00676DE2"/>
    <w:rsid w:val="00680398"/>
    <w:rsid w:val="006819FF"/>
    <w:rsid w:val="00681FF9"/>
    <w:rsid w:val="00682D2E"/>
    <w:rsid w:val="00683B8A"/>
    <w:rsid w:val="006869E5"/>
    <w:rsid w:val="00695617"/>
    <w:rsid w:val="006A1628"/>
    <w:rsid w:val="006A1D99"/>
    <w:rsid w:val="006A399D"/>
    <w:rsid w:val="006A56D1"/>
    <w:rsid w:val="006A5BFB"/>
    <w:rsid w:val="006A6AE5"/>
    <w:rsid w:val="006B2A9A"/>
    <w:rsid w:val="006B45A7"/>
    <w:rsid w:val="006B612F"/>
    <w:rsid w:val="006B6720"/>
    <w:rsid w:val="006B6B05"/>
    <w:rsid w:val="006B7412"/>
    <w:rsid w:val="006C0BFC"/>
    <w:rsid w:val="006C2585"/>
    <w:rsid w:val="006C2C4B"/>
    <w:rsid w:val="006C53A6"/>
    <w:rsid w:val="006C53AB"/>
    <w:rsid w:val="006C6AB0"/>
    <w:rsid w:val="006C6D70"/>
    <w:rsid w:val="006D2D81"/>
    <w:rsid w:val="006E02ED"/>
    <w:rsid w:val="006E1655"/>
    <w:rsid w:val="006E30EC"/>
    <w:rsid w:val="006E3AA9"/>
    <w:rsid w:val="006E54B4"/>
    <w:rsid w:val="006F432D"/>
    <w:rsid w:val="006F5063"/>
    <w:rsid w:val="006F5185"/>
    <w:rsid w:val="006F73EA"/>
    <w:rsid w:val="007015F4"/>
    <w:rsid w:val="007042FB"/>
    <w:rsid w:val="00707389"/>
    <w:rsid w:val="00710D70"/>
    <w:rsid w:val="00715BFC"/>
    <w:rsid w:val="00716668"/>
    <w:rsid w:val="00720117"/>
    <w:rsid w:val="00730098"/>
    <w:rsid w:val="007304DD"/>
    <w:rsid w:val="007339B1"/>
    <w:rsid w:val="007364F5"/>
    <w:rsid w:val="0074588F"/>
    <w:rsid w:val="00750EE1"/>
    <w:rsid w:val="007523B4"/>
    <w:rsid w:val="007529FD"/>
    <w:rsid w:val="007532D4"/>
    <w:rsid w:val="00754975"/>
    <w:rsid w:val="00755334"/>
    <w:rsid w:val="00756850"/>
    <w:rsid w:val="007569CC"/>
    <w:rsid w:val="00760A9B"/>
    <w:rsid w:val="00761AFA"/>
    <w:rsid w:val="0076346E"/>
    <w:rsid w:val="007667B4"/>
    <w:rsid w:val="007668B0"/>
    <w:rsid w:val="00767975"/>
    <w:rsid w:val="00771FFF"/>
    <w:rsid w:val="0078170D"/>
    <w:rsid w:val="007836DC"/>
    <w:rsid w:val="00784002"/>
    <w:rsid w:val="0078602D"/>
    <w:rsid w:val="00791343"/>
    <w:rsid w:val="00791C46"/>
    <w:rsid w:val="0079596A"/>
    <w:rsid w:val="00795A23"/>
    <w:rsid w:val="007967B4"/>
    <w:rsid w:val="007A0A8F"/>
    <w:rsid w:val="007A1676"/>
    <w:rsid w:val="007A1E45"/>
    <w:rsid w:val="007A40B9"/>
    <w:rsid w:val="007B2178"/>
    <w:rsid w:val="007B25E6"/>
    <w:rsid w:val="007B3717"/>
    <w:rsid w:val="007B3E9D"/>
    <w:rsid w:val="007D129B"/>
    <w:rsid w:val="007D2B82"/>
    <w:rsid w:val="007D339F"/>
    <w:rsid w:val="007D35E9"/>
    <w:rsid w:val="007D3696"/>
    <w:rsid w:val="007D3C3E"/>
    <w:rsid w:val="007D6917"/>
    <w:rsid w:val="007E06C3"/>
    <w:rsid w:val="007E0A73"/>
    <w:rsid w:val="007E26C3"/>
    <w:rsid w:val="007E30B0"/>
    <w:rsid w:val="007E3860"/>
    <w:rsid w:val="007E5F7F"/>
    <w:rsid w:val="007E60D8"/>
    <w:rsid w:val="007F4810"/>
    <w:rsid w:val="007F7CC7"/>
    <w:rsid w:val="00800811"/>
    <w:rsid w:val="00804D10"/>
    <w:rsid w:val="008054CA"/>
    <w:rsid w:val="00805559"/>
    <w:rsid w:val="00812DC1"/>
    <w:rsid w:val="0081350B"/>
    <w:rsid w:val="00813EB0"/>
    <w:rsid w:val="00815B88"/>
    <w:rsid w:val="00816F22"/>
    <w:rsid w:val="00820EA8"/>
    <w:rsid w:val="00822548"/>
    <w:rsid w:val="00822992"/>
    <w:rsid w:val="008229FA"/>
    <w:rsid w:val="00826A56"/>
    <w:rsid w:val="00830779"/>
    <w:rsid w:val="008346AB"/>
    <w:rsid w:val="008414DF"/>
    <w:rsid w:val="008435F7"/>
    <w:rsid w:val="00844E56"/>
    <w:rsid w:val="00847542"/>
    <w:rsid w:val="00851F2E"/>
    <w:rsid w:val="0085374D"/>
    <w:rsid w:val="00853EFE"/>
    <w:rsid w:val="00856538"/>
    <w:rsid w:val="00861477"/>
    <w:rsid w:val="00861629"/>
    <w:rsid w:val="00863014"/>
    <w:rsid w:val="0086449B"/>
    <w:rsid w:val="00864889"/>
    <w:rsid w:val="00871310"/>
    <w:rsid w:val="00872E69"/>
    <w:rsid w:val="00873373"/>
    <w:rsid w:val="0087373D"/>
    <w:rsid w:val="008844D5"/>
    <w:rsid w:val="00885512"/>
    <w:rsid w:val="00885662"/>
    <w:rsid w:val="008871B2"/>
    <w:rsid w:val="008938D3"/>
    <w:rsid w:val="00894595"/>
    <w:rsid w:val="0089528A"/>
    <w:rsid w:val="0089597C"/>
    <w:rsid w:val="00896C6D"/>
    <w:rsid w:val="008A05D3"/>
    <w:rsid w:val="008A436C"/>
    <w:rsid w:val="008A4C1D"/>
    <w:rsid w:val="008A4FA0"/>
    <w:rsid w:val="008A6E6C"/>
    <w:rsid w:val="008B2DC1"/>
    <w:rsid w:val="008B372E"/>
    <w:rsid w:val="008B6144"/>
    <w:rsid w:val="008C0749"/>
    <w:rsid w:val="008C182F"/>
    <w:rsid w:val="008C5118"/>
    <w:rsid w:val="008C6141"/>
    <w:rsid w:val="008C6F11"/>
    <w:rsid w:val="008C782B"/>
    <w:rsid w:val="008D0036"/>
    <w:rsid w:val="008D281A"/>
    <w:rsid w:val="008D3462"/>
    <w:rsid w:val="008D4573"/>
    <w:rsid w:val="008D4BD3"/>
    <w:rsid w:val="008E39CC"/>
    <w:rsid w:val="008E3CF9"/>
    <w:rsid w:val="008E4149"/>
    <w:rsid w:val="008E6CD0"/>
    <w:rsid w:val="008E7DA8"/>
    <w:rsid w:val="008F2360"/>
    <w:rsid w:val="008F2FC4"/>
    <w:rsid w:val="00901F78"/>
    <w:rsid w:val="00903C38"/>
    <w:rsid w:val="00904025"/>
    <w:rsid w:val="00904D63"/>
    <w:rsid w:val="00907492"/>
    <w:rsid w:val="009113A8"/>
    <w:rsid w:val="00911948"/>
    <w:rsid w:val="00915B6B"/>
    <w:rsid w:val="00917CB3"/>
    <w:rsid w:val="00923DE7"/>
    <w:rsid w:val="00925448"/>
    <w:rsid w:val="00927BCB"/>
    <w:rsid w:val="00927DF2"/>
    <w:rsid w:val="00930355"/>
    <w:rsid w:val="00930A5E"/>
    <w:rsid w:val="00935ADD"/>
    <w:rsid w:val="0093725C"/>
    <w:rsid w:val="00942883"/>
    <w:rsid w:val="00942DF9"/>
    <w:rsid w:val="00942E17"/>
    <w:rsid w:val="009434A7"/>
    <w:rsid w:val="00944242"/>
    <w:rsid w:val="00945468"/>
    <w:rsid w:val="00945FE3"/>
    <w:rsid w:val="009465FD"/>
    <w:rsid w:val="009540C0"/>
    <w:rsid w:val="00956F4E"/>
    <w:rsid w:val="00960DCB"/>
    <w:rsid w:val="009633BE"/>
    <w:rsid w:val="00965E0C"/>
    <w:rsid w:val="00966000"/>
    <w:rsid w:val="00966690"/>
    <w:rsid w:val="00970119"/>
    <w:rsid w:val="009704CA"/>
    <w:rsid w:val="009714EA"/>
    <w:rsid w:val="009714F6"/>
    <w:rsid w:val="009762BB"/>
    <w:rsid w:val="0097688F"/>
    <w:rsid w:val="00976A48"/>
    <w:rsid w:val="00981D94"/>
    <w:rsid w:val="00982658"/>
    <w:rsid w:val="00982B68"/>
    <w:rsid w:val="009844BC"/>
    <w:rsid w:val="009844E6"/>
    <w:rsid w:val="00985A52"/>
    <w:rsid w:val="009866BC"/>
    <w:rsid w:val="00992405"/>
    <w:rsid w:val="00992715"/>
    <w:rsid w:val="0099414D"/>
    <w:rsid w:val="0099602A"/>
    <w:rsid w:val="009A0534"/>
    <w:rsid w:val="009A09D3"/>
    <w:rsid w:val="009A4649"/>
    <w:rsid w:val="009A79DC"/>
    <w:rsid w:val="009B3327"/>
    <w:rsid w:val="009B34D7"/>
    <w:rsid w:val="009B4AE9"/>
    <w:rsid w:val="009B6552"/>
    <w:rsid w:val="009B6D7D"/>
    <w:rsid w:val="009C1CD4"/>
    <w:rsid w:val="009C44CB"/>
    <w:rsid w:val="009C5188"/>
    <w:rsid w:val="009C662A"/>
    <w:rsid w:val="009C7468"/>
    <w:rsid w:val="009D17D8"/>
    <w:rsid w:val="009D430C"/>
    <w:rsid w:val="009D4B56"/>
    <w:rsid w:val="009D6418"/>
    <w:rsid w:val="009E076C"/>
    <w:rsid w:val="009E1CC9"/>
    <w:rsid w:val="009E299A"/>
    <w:rsid w:val="009E36AC"/>
    <w:rsid w:val="009E478D"/>
    <w:rsid w:val="009E4AF0"/>
    <w:rsid w:val="009E4C43"/>
    <w:rsid w:val="009E6902"/>
    <w:rsid w:val="009F0416"/>
    <w:rsid w:val="009F1D8D"/>
    <w:rsid w:val="009F3CDE"/>
    <w:rsid w:val="009F42FC"/>
    <w:rsid w:val="009F6E74"/>
    <w:rsid w:val="00A00EFD"/>
    <w:rsid w:val="00A03A01"/>
    <w:rsid w:val="00A0428F"/>
    <w:rsid w:val="00A12312"/>
    <w:rsid w:val="00A2094F"/>
    <w:rsid w:val="00A2627E"/>
    <w:rsid w:val="00A278CE"/>
    <w:rsid w:val="00A3332C"/>
    <w:rsid w:val="00A508E9"/>
    <w:rsid w:val="00A51457"/>
    <w:rsid w:val="00A51827"/>
    <w:rsid w:val="00A54773"/>
    <w:rsid w:val="00A6111C"/>
    <w:rsid w:val="00A61181"/>
    <w:rsid w:val="00A61560"/>
    <w:rsid w:val="00A63300"/>
    <w:rsid w:val="00A64E0D"/>
    <w:rsid w:val="00A66454"/>
    <w:rsid w:val="00A67767"/>
    <w:rsid w:val="00A7039F"/>
    <w:rsid w:val="00A703F6"/>
    <w:rsid w:val="00A712E0"/>
    <w:rsid w:val="00A725F7"/>
    <w:rsid w:val="00A7261A"/>
    <w:rsid w:val="00A74692"/>
    <w:rsid w:val="00A75C98"/>
    <w:rsid w:val="00A75D21"/>
    <w:rsid w:val="00A76FD4"/>
    <w:rsid w:val="00A81118"/>
    <w:rsid w:val="00A828D0"/>
    <w:rsid w:val="00A901D9"/>
    <w:rsid w:val="00A90BA1"/>
    <w:rsid w:val="00A915C8"/>
    <w:rsid w:val="00AA0293"/>
    <w:rsid w:val="00AA1996"/>
    <w:rsid w:val="00AA1A58"/>
    <w:rsid w:val="00AA2409"/>
    <w:rsid w:val="00AA295B"/>
    <w:rsid w:val="00AA4005"/>
    <w:rsid w:val="00AA60E5"/>
    <w:rsid w:val="00AA6149"/>
    <w:rsid w:val="00AA6CAB"/>
    <w:rsid w:val="00AA73ED"/>
    <w:rsid w:val="00AA74B8"/>
    <w:rsid w:val="00AB57A3"/>
    <w:rsid w:val="00AB6CFB"/>
    <w:rsid w:val="00AC06FE"/>
    <w:rsid w:val="00AC1CAD"/>
    <w:rsid w:val="00AC2F6D"/>
    <w:rsid w:val="00AC4647"/>
    <w:rsid w:val="00AC6B68"/>
    <w:rsid w:val="00AD0D99"/>
    <w:rsid w:val="00AD1A87"/>
    <w:rsid w:val="00AD5005"/>
    <w:rsid w:val="00AD58C5"/>
    <w:rsid w:val="00AD632B"/>
    <w:rsid w:val="00AD65D1"/>
    <w:rsid w:val="00AD6AE3"/>
    <w:rsid w:val="00AD7A7F"/>
    <w:rsid w:val="00AD7B3A"/>
    <w:rsid w:val="00AE080E"/>
    <w:rsid w:val="00AE1191"/>
    <w:rsid w:val="00AE1283"/>
    <w:rsid w:val="00AE51BD"/>
    <w:rsid w:val="00AF0A30"/>
    <w:rsid w:val="00AF1E76"/>
    <w:rsid w:val="00AF213C"/>
    <w:rsid w:val="00AF478A"/>
    <w:rsid w:val="00AF7018"/>
    <w:rsid w:val="00B00198"/>
    <w:rsid w:val="00B02D2C"/>
    <w:rsid w:val="00B046F7"/>
    <w:rsid w:val="00B0530C"/>
    <w:rsid w:val="00B0666D"/>
    <w:rsid w:val="00B06C27"/>
    <w:rsid w:val="00B1165A"/>
    <w:rsid w:val="00B12822"/>
    <w:rsid w:val="00B132C1"/>
    <w:rsid w:val="00B15E27"/>
    <w:rsid w:val="00B164CF"/>
    <w:rsid w:val="00B251C1"/>
    <w:rsid w:val="00B2688F"/>
    <w:rsid w:val="00B323FB"/>
    <w:rsid w:val="00B330B9"/>
    <w:rsid w:val="00B33CB7"/>
    <w:rsid w:val="00B34390"/>
    <w:rsid w:val="00B35C93"/>
    <w:rsid w:val="00B37FE5"/>
    <w:rsid w:val="00B44446"/>
    <w:rsid w:val="00B45B58"/>
    <w:rsid w:val="00B50F9C"/>
    <w:rsid w:val="00B54EE3"/>
    <w:rsid w:val="00B5553A"/>
    <w:rsid w:val="00B561BF"/>
    <w:rsid w:val="00B57233"/>
    <w:rsid w:val="00B606D8"/>
    <w:rsid w:val="00B60B86"/>
    <w:rsid w:val="00B61200"/>
    <w:rsid w:val="00B62853"/>
    <w:rsid w:val="00B6326A"/>
    <w:rsid w:val="00B64007"/>
    <w:rsid w:val="00B64BF4"/>
    <w:rsid w:val="00B6507F"/>
    <w:rsid w:val="00B701D7"/>
    <w:rsid w:val="00B70F54"/>
    <w:rsid w:val="00B72CBA"/>
    <w:rsid w:val="00B73F05"/>
    <w:rsid w:val="00B76466"/>
    <w:rsid w:val="00B769D8"/>
    <w:rsid w:val="00B8425D"/>
    <w:rsid w:val="00B84B7B"/>
    <w:rsid w:val="00B8526E"/>
    <w:rsid w:val="00B85805"/>
    <w:rsid w:val="00B876F9"/>
    <w:rsid w:val="00B90F9C"/>
    <w:rsid w:val="00B91EFB"/>
    <w:rsid w:val="00B927EF"/>
    <w:rsid w:val="00B95482"/>
    <w:rsid w:val="00B978CC"/>
    <w:rsid w:val="00B97A65"/>
    <w:rsid w:val="00BA09BD"/>
    <w:rsid w:val="00BA5DF5"/>
    <w:rsid w:val="00BA63D0"/>
    <w:rsid w:val="00BA70BE"/>
    <w:rsid w:val="00BA7628"/>
    <w:rsid w:val="00BA7B66"/>
    <w:rsid w:val="00BB0CA2"/>
    <w:rsid w:val="00BB1600"/>
    <w:rsid w:val="00BB17D9"/>
    <w:rsid w:val="00BB3CFB"/>
    <w:rsid w:val="00BB48EB"/>
    <w:rsid w:val="00BB622D"/>
    <w:rsid w:val="00BB6558"/>
    <w:rsid w:val="00BC043C"/>
    <w:rsid w:val="00BC3388"/>
    <w:rsid w:val="00BC4E72"/>
    <w:rsid w:val="00BC6A36"/>
    <w:rsid w:val="00BD077C"/>
    <w:rsid w:val="00BD2DD0"/>
    <w:rsid w:val="00BD38B6"/>
    <w:rsid w:val="00BD4EC3"/>
    <w:rsid w:val="00BD7353"/>
    <w:rsid w:val="00BE01D1"/>
    <w:rsid w:val="00BE7B49"/>
    <w:rsid w:val="00BF14E0"/>
    <w:rsid w:val="00BF2DDA"/>
    <w:rsid w:val="00BF6D0B"/>
    <w:rsid w:val="00C0043C"/>
    <w:rsid w:val="00C0141D"/>
    <w:rsid w:val="00C01C18"/>
    <w:rsid w:val="00C01FA9"/>
    <w:rsid w:val="00C03D44"/>
    <w:rsid w:val="00C04906"/>
    <w:rsid w:val="00C0726A"/>
    <w:rsid w:val="00C10231"/>
    <w:rsid w:val="00C11ADC"/>
    <w:rsid w:val="00C11CC6"/>
    <w:rsid w:val="00C13A04"/>
    <w:rsid w:val="00C13B3D"/>
    <w:rsid w:val="00C14FF1"/>
    <w:rsid w:val="00C1616C"/>
    <w:rsid w:val="00C2060B"/>
    <w:rsid w:val="00C223DA"/>
    <w:rsid w:val="00C230C6"/>
    <w:rsid w:val="00C230F3"/>
    <w:rsid w:val="00C244F5"/>
    <w:rsid w:val="00C26487"/>
    <w:rsid w:val="00C30071"/>
    <w:rsid w:val="00C30DCD"/>
    <w:rsid w:val="00C312F8"/>
    <w:rsid w:val="00C31D10"/>
    <w:rsid w:val="00C37B57"/>
    <w:rsid w:val="00C40542"/>
    <w:rsid w:val="00C40CBD"/>
    <w:rsid w:val="00C41220"/>
    <w:rsid w:val="00C465B4"/>
    <w:rsid w:val="00C52B00"/>
    <w:rsid w:val="00C531F1"/>
    <w:rsid w:val="00C57903"/>
    <w:rsid w:val="00C61043"/>
    <w:rsid w:val="00C702C9"/>
    <w:rsid w:val="00C73927"/>
    <w:rsid w:val="00C80258"/>
    <w:rsid w:val="00C841F9"/>
    <w:rsid w:val="00C857E0"/>
    <w:rsid w:val="00C86051"/>
    <w:rsid w:val="00C86237"/>
    <w:rsid w:val="00C920B8"/>
    <w:rsid w:val="00C925C1"/>
    <w:rsid w:val="00C94BAE"/>
    <w:rsid w:val="00C95B60"/>
    <w:rsid w:val="00C97E4D"/>
    <w:rsid w:val="00CA679C"/>
    <w:rsid w:val="00CB03C3"/>
    <w:rsid w:val="00CB1855"/>
    <w:rsid w:val="00CB30E8"/>
    <w:rsid w:val="00CB314D"/>
    <w:rsid w:val="00CB50DA"/>
    <w:rsid w:val="00CB5568"/>
    <w:rsid w:val="00CB5B43"/>
    <w:rsid w:val="00CC02BF"/>
    <w:rsid w:val="00CC3B5A"/>
    <w:rsid w:val="00CC48E2"/>
    <w:rsid w:val="00CD18F0"/>
    <w:rsid w:val="00CD2DBD"/>
    <w:rsid w:val="00CD63DF"/>
    <w:rsid w:val="00CE0900"/>
    <w:rsid w:val="00CE1102"/>
    <w:rsid w:val="00CE16D6"/>
    <w:rsid w:val="00CE4B58"/>
    <w:rsid w:val="00CE5D4A"/>
    <w:rsid w:val="00CF0843"/>
    <w:rsid w:val="00CF0C6B"/>
    <w:rsid w:val="00CF2EF4"/>
    <w:rsid w:val="00D033C7"/>
    <w:rsid w:val="00D059C4"/>
    <w:rsid w:val="00D074DF"/>
    <w:rsid w:val="00D075BE"/>
    <w:rsid w:val="00D07DE1"/>
    <w:rsid w:val="00D10CEA"/>
    <w:rsid w:val="00D11E86"/>
    <w:rsid w:val="00D14E03"/>
    <w:rsid w:val="00D161C9"/>
    <w:rsid w:val="00D22C3D"/>
    <w:rsid w:val="00D30F95"/>
    <w:rsid w:val="00D378D2"/>
    <w:rsid w:val="00D41569"/>
    <w:rsid w:val="00D4288D"/>
    <w:rsid w:val="00D437FE"/>
    <w:rsid w:val="00D445F3"/>
    <w:rsid w:val="00D44EEB"/>
    <w:rsid w:val="00D45D68"/>
    <w:rsid w:val="00D47082"/>
    <w:rsid w:val="00D550EB"/>
    <w:rsid w:val="00D6485E"/>
    <w:rsid w:val="00D650EB"/>
    <w:rsid w:val="00D6670D"/>
    <w:rsid w:val="00D66CA6"/>
    <w:rsid w:val="00D66E08"/>
    <w:rsid w:val="00D67252"/>
    <w:rsid w:val="00D7086A"/>
    <w:rsid w:val="00D70964"/>
    <w:rsid w:val="00D72B7B"/>
    <w:rsid w:val="00D73032"/>
    <w:rsid w:val="00D73475"/>
    <w:rsid w:val="00D82459"/>
    <w:rsid w:val="00D847CB"/>
    <w:rsid w:val="00D867B6"/>
    <w:rsid w:val="00D86DE8"/>
    <w:rsid w:val="00D932BD"/>
    <w:rsid w:val="00D97EDB"/>
    <w:rsid w:val="00DA176E"/>
    <w:rsid w:val="00DA1E55"/>
    <w:rsid w:val="00DA2C7C"/>
    <w:rsid w:val="00DA3F08"/>
    <w:rsid w:val="00DA494A"/>
    <w:rsid w:val="00DB03AA"/>
    <w:rsid w:val="00DB1879"/>
    <w:rsid w:val="00DB1A16"/>
    <w:rsid w:val="00DB7B1F"/>
    <w:rsid w:val="00DB7D9C"/>
    <w:rsid w:val="00DC1AA8"/>
    <w:rsid w:val="00DC3FC3"/>
    <w:rsid w:val="00DC537C"/>
    <w:rsid w:val="00DC563C"/>
    <w:rsid w:val="00DC60EC"/>
    <w:rsid w:val="00DD3A79"/>
    <w:rsid w:val="00DD3DB5"/>
    <w:rsid w:val="00DD69FE"/>
    <w:rsid w:val="00DE3B88"/>
    <w:rsid w:val="00DE5957"/>
    <w:rsid w:val="00DF02D6"/>
    <w:rsid w:val="00DF61F1"/>
    <w:rsid w:val="00DF6C1D"/>
    <w:rsid w:val="00DF6E92"/>
    <w:rsid w:val="00E00EBE"/>
    <w:rsid w:val="00E03942"/>
    <w:rsid w:val="00E04A31"/>
    <w:rsid w:val="00E11546"/>
    <w:rsid w:val="00E1398F"/>
    <w:rsid w:val="00E2000F"/>
    <w:rsid w:val="00E223F5"/>
    <w:rsid w:val="00E234C4"/>
    <w:rsid w:val="00E26EC5"/>
    <w:rsid w:val="00E32DEA"/>
    <w:rsid w:val="00E35B52"/>
    <w:rsid w:val="00E36AAA"/>
    <w:rsid w:val="00E40036"/>
    <w:rsid w:val="00E41E93"/>
    <w:rsid w:val="00E41F1C"/>
    <w:rsid w:val="00E42ACA"/>
    <w:rsid w:val="00E44DB1"/>
    <w:rsid w:val="00E46670"/>
    <w:rsid w:val="00E473A3"/>
    <w:rsid w:val="00E53382"/>
    <w:rsid w:val="00E5642A"/>
    <w:rsid w:val="00E57107"/>
    <w:rsid w:val="00E574EA"/>
    <w:rsid w:val="00E576B0"/>
    <w:rsid w:val="00E57978"/>
    <w:rsid w:val="00E60149"/>
    <w:rsid w:val="00E747E0"/>
    <w:rsid w:val="00E8017E"/>
    <w:rsid w:val="00E80BFB"/>
    <w:rsid w:val="00E81408"/>
    <w:rsid w:val="00E81EDE"/>
    <w:rsid w:val="00E832A1"/>
    <w:rsid w:val="00E842E8"/>
    <w:rsid w:val="00E854DA"/>
    <w:rsid w:val="00E91D50"/>
    <w:rsid w:val="00E936B3"/>
    <w:rsid w:val="00E96492"/>
    <w:rsid w:val="00EA5200"/>
    <w:rsid w:val="00EA55A1"/>
    <w:rsid w:val="00EA6FBA"/>
    <w:rsid w:val="00EA7718"/>
    <w:rsid w:val="00EB16D3"/>
    <w:rsid w:val="00EB1FE7"/>
    <w:rsid w:val="00EB2563"/>
    <w:rsid w:val="00EB3335"/>
    <w:rsid w:val="00EB38BF"/>
    <w:rsid w:val="00EB4CCE"/>
    <w:rsid w:val="00EB5450"/>
    <w:rsid w:val="00EB7B90"/>
    <w:rsid w:val="00EC142C"/>
    <w:rsid w:val="00EC2F71"/>
    <w:rsid w:val="00EC3106"/>
    <w:rsid w:val="00EC72AA"/>
    <w:rsid w:val="00EC75DD"/>
    <w:rsid w:val="00ED3227"/>
    <w:rsid w:val="00ED4C9A"/>
    <w:rsid w:val="00ED573C"/>
    <w:rsid w:val="00ED7A08"/>
    <w:rsid w:val="00EE1925"/>
    <w:rsid w:val="00EE24FA"/>
    <w:rsid w:val="00EE63C1"/>
    <w:rsid w:val="00EF0074"/>
    <w:rsid w:val="00EF09C3"/>
    <w:rsid w:val="00EF1020"/>
    <w:rsid w:val="00EF1E6B"/>
    <w:rsid w:val="00EF44CF"/>
    <w:rsid w:val="00EF6BEA"/>
    <w:rsid w:val="00F03124"/>
    <w:rsid w:val="00F04BBD"/>
    <w:rsid w:val="00F04EB6"/>
    <w:rsid w:val="00F0521A"/>
    <w:rsid w:val="00F063AA"/>
    <w:rsid w:val="00F13C6F"/>
    <w:rsid w:val="00F152A8"/>
    <w:rsid w:val="00F1561E"/>
    <w:rsid w:val="00F16ECD"/>
    <w:rsid w:val="00F20CE1"/>
    <w:rsid w:val="00F20FFD"/>
    <w:rsid w:val="00F21373"/>
    <w:rsid w:val="00F22C5D"/>
    <w:rsid w:val="00F231DD"/>
    <w:rsid w:val="00F248CA"/>
    <w:rsid w:val="00F252D5"/>
    <w:rsid w:val="00F257EA"/>
    <w:rsid w:val="00F27CAA"/>
    <w:rsid w:val="00F3220F"/>
    <w:rsid w:val="00F347C4"/>
    <w:rsid w:val="00F350AC"/>
    <w:rsid w:val="00F365A5"/>
    <w:rsid w:val="00F376E8"/>
    <w:rsid w:val="00F37C84"/>
    <w:rsid w:val="00F40485"/>
    <w:rsid w:val="00F46428"/>
    <w:rsid w:val="00F4774E"/>
    <w:rsid w:val="00F50D3C"/>
    <w:rsid w:val="00F52E7D"/>
    <w:rsid w:val="00F55C44"/>
    <w:rsid w:val="00F600B1"/>
    <w:rsid w:val="00F62643"/>
    <w:rsid w:val="00F63057"/>
    <w:rsid w:val="00F63706"/>
    <w:rsid w:val="00F654A8"/>
    <w:rsid w:val="00F660E5"/>
    <w:rsid w:val="00F66116"/>
    <w:rsid w:val="00F73885"/>
    <w:rsid w:val="00F74B41"/>
    <w:rsid w:val="00F755BD"/>
    <w:rsid w:val="00F8063C"/>
    <w:rsid w:val="00F8440C"/>
    <w:rsid w:val="00F84F22"/>
    <w:rsid w:val="00F85C6D"/>
    <w:rsid w:val="00F862B9"/>
    <w:rsid w:val="00F94E42"/>
    <w:rsid w:val="00FA0B24"/>
    <w:rsid w:val="00FA2423"/>
    <w:rsid w:val="00FA6459"/>
    <w:rsid w:val="00FB45CB"/>
    <w:rsid w:val="00FB4800"/>
    <w:rsid w:val="00FB5996"/>
    <w:rsid w:val="00FB6A90"/>
    <w:rsid w:val="00FC53E3"/>
    <w:rsid w:val="00FC566E"/>
    <w:rsid w:val="00FC681C"/>
    <w:rsid w:val="00FD2DB5"/>
    <w:rsid w:val="00FD6043"/>
    <w:rsid w:val="00FD7104"/>
    <w:rsid w:val="00FE17F6"/>
    <w:rsid w:val="00FE202D"/>
    <w:rsid w:val="00FE3056"/>
    <w:rsid w:val="00FF0817"/>
    <w:rsid w:val="00FF1F99"/>
    <w:rsid w:val="00FF283A"/>
    <w:rsid w:val="00FF29EC"/>
    <w:rsid w:val="00FF709E"/>
    <w:rsid w:val="00FF746C"/>
    <w:rsid w:val="00FF7975"/>
    <w:rsid w:val="01294AD5"/>
    <w:rsid w:val="015C0E6F"/>
    <w:rsid w:val="02024762"/>
    <w:rsid w:val="02DA0261"/>
    <w:rsid w:val="0315F2EE"/>
    <w:rsid w:val="037763B8"/>
    <w:rsid w:val="03E062DF"/>
    <w:rsid w:val="048B3391"/>
    <w:rsid w:val="04C77310"/>
    <w:rsid w:val="0716D8CA"/>
    <w:rsid w:val="076F4248"/>
    <w:rsid w:val="07E61570"/>
    <w:rsid w:val="0B3F58C9"/>
    <w:rsid w:val="0B55675E"/>
    <w:rsid w:val="0C756654"/>
    <w:rsid w:val="0D0983E2"/>
    <w:rsid w:val="0D2E9DEC"/>
    <w:rsid w:val="0E6C3C56"/>
    <w:rsid w:val="0EECB25E"/>
    <w:rsid w:val="0F5FEE3E"/>
    <w:rsid w:val="1081A305"/>
    <w:rsid w:val="10DE5833"/>
    <w:rsid w:val="10FE4735"/>
    <w:rsid w:val="12BFD3F7"/>
    <w:rsid w:val="130911DF"/>
    <w:rsid w:val="1323B6E9"/>
    <w:rsid w:val="132D98D9"/>
    <w:rsid w:val="136C6060"/>
    <w:rsid w:val="14E399B6"/>
    <w:rsid w:val="16246AFA"/>
    <w:rsid w:val="1864D71A"/>
    <w:rsid w:val="19298947"/>
    <w:rsid w:val="1B7735BF"/>
    <w:rsid w:val="1E6D9C3F"/>
    <w:rsid w:val="1E8A859C"/>
    <w:rsid w:val="1F0FF9FE"/>
    <w:rsid w:val="1F46668A"/>
    <w:rsid w:val="1F8FE808"/>
    <w:rsid w:val="20C74957"/>
    <w:rsid w:val="211E5621"/>
    <w:rsid w:val="21685640"/>
    <w:rsid w:val="22909E7C"/>
    <w:rsid w:val="22DCBF13"/>
    <w:rsid w:val="23350486"/>
    <w:rsid w:val="24827A35"/>
    <w:rsid w:val="249E79E4"/>
    <w:rsid w:val="24C6AB01"/>
    <w:rsid w:val="24D5C623"/>
    <w:rsid w:val="2529F662"/>
    <w:rsid w:val="256D19A5"/>
    <w:rsid w:val="26F15C70"/>
    <w:rsid w:val="26FEADE6"/>
    <w:rsid w:val="279511A7"/>
    <w:rsid w:val="28278B38"/>
    <w:rsid w:val="2A61B707"/>
    <w:rsid w:val="2B928EA8"/>
    <w:rsid w:val="2C65F298"/>
    <w:rsid w:val="2C7B8EC7"/>
    <w:rsid w:val="2C8F9559"/>
    <w:rsid w:val="2F7DA22D"/>
    <w:rsid w:val="30E3BC14"/>
    <w:rsid w:val="3152EF80"/>
    <w:rsid w:val="316254D5"/>
    <w:rsid w:val="32DE7CDD"/>
    <w:rsid w:val="335981A0"/>
    <w:rsid w:val="33FDB9B3"/>
    <w:rsid w:val="340812BE"/>
    <w:rsid w:val="34145B86"/>
    <w:rsid w:val="343DAAE1"/>
    <w:rsid w:val="346FBE7E"/>
    <w:rsid w:val="360C7094"/>
    <w:rsid w:val="3683CD63"/>
    <w:rsid w:val="37102A24"/>
    <w:rsid w:val="3BE09612"/>
    <w:rsid w:val="3CA2A009"/>
    <w:rsid w:val="3D5637F0"/>
    <w:rsid w:val="411A4B23"/>
    <w:rsid w:val="4148F951"/>
    <w:rsid w:val="414C3F1C"/>
    <w:rsid w:val="4302A299"/>
    <w:rsid w:val="449FD1AD"/>
    <w:rsid w:val="45AE3426"/>
    <w:rsid w:val="45C53631"/>
    <w:rsid w:val="49B97995"/>
    <w:rsid w:val="4A64A764"/>
    <w:rsid w:val="4B278A7E"/>
    <w:rsid w:val="4C44584C"/>
    <w:rsid w:val="4C7F2EF0"/>
    <w:rsid w:val="4D7C1403"/>
    <w:rsid w:val="4DF871AD"/>
    <w:rsid w:val="4E0D67A7"/>
    <w:rsid w:val="5315A2D3"/>
    <w:rsid w:val="53552CB7"/>
    <w:rsid w:val="5530330F"/>
    <w:rsid w:val="567FD3C5"/>
    <w:rsid w:val="568A8FB4"/>
    <w:rsid w:val="577E0D77"/>
    <w:rsid w:val="5A49DDB4"/>
    <w:rsid w:val="5BA1DF41"/>
    <w:rsid w:val="5C14F5E6"/>
    <w:rsid w:val="5C1D14FE"/>
    <w:rsid w:val="5CA58743"/>
    <w:rsid w:val="5F038A0A"/>
    <w:rsid w:val="600E40C2"/>
    <w:rsid w:val="6219286E"/>
    <w:rsid w:val="65602126"/>
    <w:rsid w:val="666015DD"/>
    <w:rsid w:val="68D9289F"/>
    <w:rsid w:val="695F6890"/>
    <w:rsid w:val="69C77254"/>
    <w:rsid w:val="6A5BE58B"/>
    <w:rsid w:val="6C33FFAC"/>
    <w:rsid w:val="6C823480"/>
    <w:rsid w:val="6C8A6A86"/>
    <w:rsid w:val="6CE0C9CB"/>
    <w:rsid w:val="6CFE139C"/>
    <w:rsid w:val="6D9F0247"/>
    <w:rsid w:val="6E535540"/>
    <w:rsid w:val="6EA713F0"/>
    <w:rsid w:val="70AF1BB4"/>
    <w:rsid w:val="7199D662"/>
    <w:rsid w:val="73678E74"/>
    <w:rsid w:val="742E355A"/>
    <w:rsid w:val="7470DC07"/>
    <w:rsid w:val="76020E35"/>
    <w:rsid w:val="76BDB331"/>
    <w:rsid w:val="76F5AB87"/>
    <w:rsid w:val="78AAF486"/>
    <w:rsid w:val="78EBC063"/>
    <w:rsid w:val="7960848D"/>
    <w:rsid w:val="7976DA82"/>
    <w:rsid w:val="79A98B4C"/>
    <w:rsid w:val="7BA3C946"/>
    <w:rsid w:val="7C1AA403"/>
    <w:rsid w:val="7D38E365"/>
    <w:rsid w:val="7D72034C"/>
    <w:rsid w:val="7DB86FD3"/>
    <w:rsid w:val="7E1D3967"/>
    <w:rsid w:val="7ED7ACE5"/>
    <w:rsid w:val="7EE08CA3"/>
    <w:rsid w:val="7F07F6E7"/>
    <w:rsid w:val="7F5B0CBC"/>
    <w:rsid w:val="7F82EA1B"/>
    <w:rsid w:val="7FF4B8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CD7DD"/>
  <w15:chartTrackingRefBased/>
  <w15:docId w15:val="{26AF145D-8E3A-4667-9AD1-3CE468AB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rPr>
      <w:lang w:val="en-US"/>
    </w:rPr>
  </w:style>
  <w:style w:type="paragraph" w:styleId="Antrat1">
    <w:name w:val="heading 1"/>
    <w:basedOn w:val="prastasis"/>
    <w:next w:val="prastasis"/>
    <w:link w:val="Antrat1Diagrama"/>
    <w:uiPriority w:val="9"/>
    <w:qFormat/>
    <w:rsid w:val="0092544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92544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925448"/>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925448"/>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925448"/>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925448"/>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25448"/>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925448"/>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25448"/>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92544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92544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92544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92544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92544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92544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2544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2544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2544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254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254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2544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2544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2544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25448"/>
    <w:rPr>
      <w:i/>
      <w:iCs/>
      <w:color w:val="404040" w:themeColor="text1" w:themeTint="BF"/>
    </w:rPr>
  </w:style>
  <w:style w:type="paragraph" w:styleId="Sraopastraipa">
    <w:name w:val="List Paragraph"/>
    <w:basedOn w:val="prastasis"/>
    <w:uiPriority w:val="34"/>
    <w:qFormat/>
    <w:rsid w:val="00925448"/>
    <w:pPr>
      <w:ind w:left="720"/>
      <w:contextualSpacing/>
    </w:pPr>
  </w:style>
  <w:style w:type="character" w:styleId="Rykuspabraukimas">
    <w:name w:val="Intense Emphasis"/>
    <w:basedOn w:val="Numatytasispastraiposriftas"/>
    <w:uiPriority w:val="21"/>
    <w:qFormat/>
    <w:rsid w:val="00925448"/>
    <w:rPr>
      <w:i/>
      <w:iCs/>
      <w:color w:val="2E74B5" w:themeColor="accent1" w:themeShade="BF"/>
    </w:rPr>
  </w:style>
  <w:style w:type="paragraph" w:styleId="Iskirtacitata">
    <w:name w:val="Intense Quote"/>
    <w:basedOn w:val="prastasis"/>
    <w:next w:val="prastasis"/>
    <w:link w:val="IskirtacitataDiagrama"/>
    <w:uiPriority w:val="30"/>
    <w:qFormat/>
    <w:rsid w:val="0092544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925448"/>
    <w:rPr>
      <w:i/>
      <w:iCs/>
      <w:color w:val="2E74B5" w:themeColor="accent1" w:themeShade="BF"/>
    </w:rPr>
  </w:style>
  <w:style w:type="character" w:styleId="Rykinuoroda">
    <w:name w:val="Intense Reference"/>
    <w:basedOn w:val="Numatytasispastraiposriftas"/>
    <w:uiPriority w:val="32"/>
    <w:qFormat/>
    <w:rsid w:val="00925448"/>
    <w:rPr>
      <w:b/>
      <w:bCs/>
      <w:smallCaps/>
      <w:color w:val="2E74B5" w:themeColor="accent1" w:themeShade="BF"/>
      <w:spacing w:val="5"/>
    </w:rPr>
  </w:style>
  <w:style w:type="character" w:styleId="Hipersaitas">
    <w:name w:val="Hyperlink"/>
    <w:basedOn w:val="Numatytasispastraiposriftas"/>
    <w:uiPriority w:val="99"/>
    <w:unhideWhenUsed/>
    <w:rsid w:val="00B50F9C"/>
    <w:rPr>
      <w:color w:val="0563C1" w:themeColor="hyperlink"/>
      <w:u w:val="single"/>
    </w:rPr>
  </w:style>
  <w:style w:type="character" w:styleId="Neapdorotaspaminjimas">
    <w:name w:val="Unresolved Mention"/>
    <w:basedOn w:val="Numatytasispastraiposriftas"/>
    <w:uiPriority w:val="99"/>
    <w:semiHidden/>
    <w:unhideWhenUsed/>
    <w:rsid w:val="00B50F9C"/>
    <w:rPr>
      <w:color w:val="605E5C"/>
      <w:shd w:val="clear" w:color="auto" w:fill="E1DFDD"/>
    </w:rPr>
  </w:style>
  <w:style w:type="paragraph" w:styleId="Puslapioinaostekstas">
    <w:name w:val="footnote text"/>
    <w:basedOn w:val="prastasis"/>
    <w:link w:val="PuslapioinaostekstasDiagrama"/>
    <w:uiPriority w:val="99"/>
    <w:semiHidden/>
    <w:unhideWhenUsed/>
    <w:rsid w:val="001F109E"/>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F109E"/>
    <w:rPr>
      <w:sz w:val="20"/>
      <w:szCs w:val="20"/>
      <w:lang w:val="en-US"/>
    </w:rPr>
  </w:style>
  <w:style w:type="character" w:styleId="Puslapioinaosnuoroda">
    <w:name w:val="footnote reference"/>
    <w:basedOn w:val="Numatytasispastraiposriftas"/>
    <w:uiPriority w:val="99"/>
    <w:semiHidden/>
    <w:unhideWhenUsed/>
    <w:rsid w:val="001F109E"/>
    <w:rPr>
      <w:vertAlign w:val="superscript"/>
    </w:rPr>
  </w:style>
  <w:style w:type="paragraph" w:styleId="Pataisymai">
    <w:name w:val="Revision"/>
    <w:hidden/>
    <w:uiPriority w:val="99"/>
    <w:semiHidden/>
    <w:rsid w:val="00E842E8"/>
    <w:pPr>
      <w:spacing w:line="240" w:lineRule="auto"/>
      <w:ind w:firstLine="0"/>
    </w:pPr>
    <w:rPr>
      <w:lang w:val="en-US"/>
    </w:rPr>
  </w:style>
  <w:style w:type="character" w:styleId="Komentaronuoroda">
    <w:name w:val="annotation reference"/>
    <w:basedOn w:val="Numatytasispastraiposriftas"/>
    <w:uiPriority w:val="99"/>
    <w:semiHidden/>
    <w:unhideWhenUsed/>
    <w:rsid w:val="004D0FA0"/>
    <w:rPr>
      <w:sz w:val="16"/>
      <w:szCs w:val="16"/>
    </w:rPr>
  </w:style>
  <w:style w:type="paragraph" w:styleId="Komentarotekstas">
    <w:name w:val="annotation text"/>
    <w:basedOn w:val="prastasis"/>
    <w:link w:val="KomentarotekstasDiagrama"/>
    <w:uiPriority w:val="99"/>
    <w:unhideWhenUsed/>
    <w:rsid w:val="004D0FA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0FA0"/>
    <w:rPr>
      <w:sz w:val="20"/>
      <w:szCs w:val="20"/>
      <w:lang w:val="en-US"/>
    </w:rPr>
  </w:style>
  <w:style w:type="paragraph" w:styleId="Komentarotema">
    <w:name w:val="annotation subject"/>
    <w:basedOn w:val="Komentarotekstas"/>
    <w:next w:val="Komentarotekstas"/>
    <w:link w:val="KomentarotemaDiagrama"/>
    <w:uiPriority w:val="99"/>
    <w:semiHidden/>
    <w:unhideWhenUsed/>
    <w:rsid w:val="004D0FA0"/>
    <w:rPr>
      <w:b/>
      <w:bCs/>
    </w:rPr>
  </w:style>
  <w:style w:type="character" w:customStyle="1" w:styleId="KomentarotemaDiagrama">
    <w:name w:val="Komentaro tema Diagrama"/>
    <w:basedOn w:val="KomentarotekstasDiagrama"/>
    <w:link w:val="Komentarotema"/>
    <w:uiPriority w:val="99"/>
    <w:semiHidden/>
    <w:rsid w:val="004D0FA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rucentr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4269C-5DBA-42BB-9D7A-20E35A6ABD01}">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606867CC-1448-4717-86CF-9149B06CDAC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7DFEB97F-C0E2-4213-B580-12AE5174B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2124</Words>
  <Characters>15128</Characters>
  <Application>Microsoft Office Word</Application>
  <DocSecurity>0</DocSecurity>
  <Lines>540</Lines>
  <Paragraphs>242</Paragraphs>
  <ScaleCrop>false</ScaleCrop>
  <Company/>
  <LinksUpToDate>false</LinksUpToDate>
  <CharactersWithSpaces>17010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Kuodžiuvienė</dc:creator>
  <cp:keywords/>
  <dc:description/>
  <cp:lastModifiedBy>Rima Račkauskienė</cp:lastModifiedBy>
  <cp:revision>6</cp:revision>
  <dcterms:created xsi:type="dcterms:W3CDTF">2026-06-22T07:34:00Z</dcterms:created>
  <dcterms:modified xsi:type="dcterms:W3CDTF">2026-06-23T07:25:00Z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2024-10-25T06:54:02Z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2604b019-3a2f-4978-8c87-c7bc0da375a1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docLang">
    <vt:lpwstr>en</vt:lpwstr>
  </property>
</Properties>
</file>